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C6" w:rsidRPr="00AA3DC6" w:rsidRDefault="00CF48CC" w:rsidP="00AA3DC6">
      <w:pPr>
        <w:spacing w:line="600" w:lineRule="exact"/>
        <w:jc w:val="center"/>
        <w:rPr>
          <w:rFonts w:asciiTheme="majorEastAsia" w:eastAsiaTheme="majorEastAsia" w:hAnsiTheme="majorEastAsia"/>
          <w:b/>
          <w:color w:val="000000"/>
          <w:sz w:val="44"/>
          <w:szCs w:val="44"/>
        </w:rPr>
      </w:pPr>
      <w:bookmarkStart w:id="0" w:name="_GoBack"/>
      <w:bookmarkEnd w:id="0"/>
      <w:r w:rsidRPr="00D65DB1">
        <w:rPr>
          <w:rStyle w:val="fontstyle01"/>
          <w:rFonts w:asciiTheme="majorEastAsia" w:eastAsiaTheme="majorEastAsia" w:hAnsiTheme="majorEastAsia" w:hint="eastAsia"/>
          <w:b/>
        </w:rPr>
        <w:t>信阳师范学院</w:t>
      </w:r>
      <w:r w:rsidRPr="00D65DB1">
        <w:rPr>
          <w:rStyle w:val="fontstyle01"/>
          <w:rFonts w:asciiTheme="majorEastAsia" w:eastAsiaTheme="majorEastAsia" w:hAnsiTheme="majorEastAsia"/>
          <w:b/>
        </w:rPr>
        <w:t>一流</w:t>
      </w:r>
      <w:r w:rsidRPr="00D65DB1">
        <w:rPr>
          <w:rStyle w:val="fontstyle01"/>
          <w:rFonts w:asciiTheme="majorEastAsia" w:eastAsiaTheme="majorEastAsia" w:hAnsiTheme="majorEastAsia" w:hint="eastAsia"/>
          <w:b/>
        </w:rPr>
        <w:t>本科</w:t>
      </w:r>
      <w:r w:rsidRPr="00D65DB1">
        <w:rPr>
          <w:rStyle w:val="fontstyle01"/>
          <w:rFonts w:asciiTheme="majorEastAsia" w:eastAsiaTheme="majorEastAsia" w:hAnsiTheme="majorEastAsia"/>
          <w:b/>
        </w:rPr>
        <w:t>专业点培育与建设方案</w:t>
      </w:r>
    </w:p>
    <w:p w:rsidR="00B7019C" w:rsidRDefault="00B7019C" w:rsidP="00D65DB1">
      <w:pPr>
        <w:spacing w:line="336" w:lineRule="auto"/>
        <w:ind w:firstLineChars="200" w:firstLine="640"/>
        <w:jc w:val="left"/>
        <w:rPr>
          <w:rFonts w:ascii="仿宋" w:eastAsia="仿宋" w:hAnsi="仿宋"/>
          <w:sz w:val="32"/>
          <w:szCs w:val="32"/>
        </w:rPr>
      </w:pPr>
    </w:p>
    <w:p w:rsidR="00CF48CC" w:rsidRPr="00437537" w:rsidRDefault="0046575A"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为深入落实全国教育大会和</w:t>
      </w:r>
      <w:r w:rsidR="00B7019C" w:rsidRPr="00D27963">
        <w:rPr>
          <w:rFonts w:ascii="仿宋" w:eastAsia="仿宋" w:hAnsi="仿宋" w:cs="Arial"/>
          <w:sz w:val="32"/>
          <w:szCs w:val="32"/>
        </w:rPr>
        <w:t>中共中央办公厅、国务院办公厅</w:t>
      </w:r>
      <w:r w:rsidRPr="00437537">
        <w:rPr>
          <w:rFonts w:ascii="仿宋" w:eastAsia="仿宋" w:hAnsi="仿宋" w:hint="eastAsia"/>
          <w:sz w:val="32"/>
          <w:szCs w:val="32"/>
        </w:rPr>
        <w:t>《加快推进教育现代化实施方案（2018—2022年）》精神，贯彻落实新时代全国高校本科教育工作会议和《教育部关于加快建设高水平本科教育 全面提高人才培养能力的意见》</w:t>
      </w:r>
      <w:r w:rsidR="00944929" w:rsidRPr="00437537">
        <w:rPr>
          <w:rFonts w:ascii="仿宋" w:eastAsia="仿宋" w:hAnsi="仿宋" w:hint="eastAsia"/>
          <w:sz w:val="32"/>
          <w:szCs w:val="32"/>
        </w:rPr>
        <w:t>（</w:t>
      </w:r>
      <w:proofErr w:type="gramStart"/>
      <w:r w:rsidR="00944929" w:rsidRPr="00437537">
        <w:rPr>
          <w:rFonts w:ascii="仿宋" w:eastAsia="仿宋" w:hAnsi="仿宋" w:hint="eastAsia"/>
          <w:sz w:val="32"/>
          <w:szCs w:val="32"/>
        </w:rPr>
        <w:t>教高〔2018〕</w:t>
      </w:r>
      <w:proofErr w:type="gramEnd"/>
      <w:r w:rsidR="0088126A">
        <w:rPr>
          <w:rFonts w:ascii="仿宋" w:eastAsia="仿宋" w:hAnsi="仿宋" w:hint="eastAsia"/>
          <w:sz w:val="32"/>
          <w:szCs w:val="32"/>
        </w:rPr>
        <w:t>2</w:t>
      </w:r>
      <w:r w:rsidR="00944929" w:rsidRPr="00437537">
        <w:rPr>
          <w:rFonts w:ascii="仿宋" w:eastAsia="仿宋" w:hAnsi="仿宋" w:hint="eastAsia"/>
          <w:sz w:val="32"/>
          <w:szCs w:val="32"/>
        </w:rPr>
        <w:t>号）</w:t>
      </w:r>
      <w:r w:rsidRPr="00437537">
        <w:rPr>
          <w:rFonts w:ascii="仿宋" w:eastAsia="仿宋" w:hAnsi="仿宋" w:hint="eastAsia"/>
          <w:sz w:val="32"/>
          <w:szCs w:val="32"/>
        </w:rPr>
        <w:t>、“六卓越</w:t>
      </w:r>
      <w:proofErr w:type="gramStart"/>
      <w:r w:rsidRPr="00437537">
        <w:rPr>
          <w:rFonts w:ascii="仿宋" w:eastAsia="仿宋" w:hAnsi="仿宋" w:hint="eastAsia"/>
          <w:sz w:val="32"/>
          <w:szCs w:val="32"/>
        </w:rPr>
        <w:t>一</w:t>
      </w:r>
      <w:proofErr w:type="gramEnd"/>
      <w:r w:rsidRPr="00437537">
        <w:rPr>
          <w:rFonts w:ascii="仿宋" w:eastAsia="仿宋" w:hAnsi="仿宋" w:hint="eastAsia"/>
          <w:sz w:val="32"/>
          <w:szCs w:val="32"/>
        </w:rPr>
        <w:t>拔尖”计划2.0系列文件要求，</w:t>
      </w:r>
      <w:r w:rsidR="00944929" w:rsidRPr="00437537">
        <w:rPr>
          <w:rFonts w:ascii="仿宋" w:eastAsia="仿宋" w:hAnsi="仿宋" w:hint="eastAsia"/>
          <w:sz w:val="32"/>
          <w:szCs w:val="32"/>
        </w:rPr>
        <w:t>推动新工科、新医科、新农科、新文科建设，做强一流本科、建设一流专业、培养一流人才，全面振兴本科教育，提高</w:t>
      </w:r>
      <w:r w:rsidR="00876B11" w:rsidRPr="00437537">
        <w:rPr>
          <w:rFonts w:ascii="仿宋" w:eastAsia="仿宋" w:hAnsi="仿宋" w:hint="eastAsia"/>
          <w:sz w:val="32"/>
          <w:szCs w:val="32"/>
        </w:rPr>
        <w:t>学校</w:t>
      </w:r>
      <w:r w:rsidR="00944929" w:rsidRPr="00437537">
        <w:rPr>
          <w:rFonts w:ascii="仿宋" w:eastAsia="仿宋" w:hAnsi="仿宋" w:hint="eastAsia"/>
          <w:sz w:val="32"/>
          <w:szCs w:val="32"/>
        </w:rPr>
        <w:t>人才培养能力，实现高等教育内涵式发展，根据《教育部办公厅关于实施一流本科专业建设“双万计划”的通知》（</w:t>
      </w:r>
      <w:proofErr w:type="gramStart"/>
      <w:r w:rsidR="00944929" w:rsidRPr="00437537">
        <w:rPr>
          <w:rFonts w:ascii="仿宋" w:eastAsia="仿宋" w:hAnsi="仿宋" w:hint="eastAsia"/>
          <w:sz w:val="32"/>
          <w:szCs w:val="32"/>
        </w:rPr>
        <w:t>教高厅函</w:t>
      </w:r>
      <w:proofErr w:type="gramEnd"/>
      <w:r w:rsidR="00944929" w:rsidRPr="00437537">
        <w:rPr>
          <w:rFonts w:ascii="仿宋" w:eastAsia="仿宋" w:hAnsi="仿宋" w:hint="eastAsia"/>
          <w:sz w:val="32"/>
          <w:szCs w:val="32"/>
        </w:rPr>
        <w:t>〔2019〕</w:t>
      </w:r>
      <w:r w:rsidR="00CB51FB">
        <w:rPr>
          <w:rFonts w:ascii="仿宋" w:eastAsia="仿宋" w:hAnsi="仿宋" w:hint="eastAsia"/>
          <w:sz w:val="32"/>
          <w:szCs w:val="32"/>
        </w:rPr>
        <w:t>18</w:t>
      </w:r>
      <w:r w:rsidR="00944929" w:rsidRPr="00437537">
        <w:rPr>
          <w:rFonts w:ascii="仿宋" w:eastAsia="仿宋" w:hAnsi="仿宋" w:hint="eastAsia"/>
          <w:sz w:val="32"/>
          <w:szCs w:val="32"/>
        </w:rPr>
        <w:t>号）</w:t>
      </w:r>
      <w:r w:rsidR="00BC03BB" w:rsidRPr="00437537">
        <w:rPr>
          <w:rFonts w:ascii="仿宋" w:eastAsia="仿宋" w:hAnsi="仿宋" w:hint="eastAsia"/>
          <w:sz w:val="32"/>
          <w:szCs w:val="32"/>
        </w:rPr>
        <w:t>和</w:t>
      </w:r>
      <w:r w:rsidR="007C105B" w:rsidRPr="00437537">
        <w:rPr>
          <w:rFonts w:ascii="仿宋" w:eastAsia="仿宋" w:hAnsi="仿宋" w:hint="eastAsia"/>
          <w:sz w:val="32"/>
          <w:szCs w:val="32"/>
        </w:rPr>
        <w:t>《信阳师范学院“十三五”本科专业发展规划》</w:t>
      </w:r>
      <w:r w:rsidR="00D82A28" w:rsidRPr="00437537">
        <w:rPr>
          <w:rFonts w:ascii="仿宋" w:eastAsia="仿宋" w:hAnsi="仿宋" w:hint="eastAsia"/>
          <w:sz w:val="32"/>
          <w:szCs w:val="32"/>
        </w:rPr>
        <w:t>相关要求，学校决定启动一流专业点培育与建设工作。现结合学校实际，制定此方案。</w:t>
      </w:r>
    </w:p>
    <w:p w:rsidR="00D82A28" w:rsidRPr="00FA378D" w:rsidRDefault="00876B11" w:rsidP="00D65DB1">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t>一、指导思想</w:t>
      </w:r>
    </w:p>
    <w:p w:rsidR="000C639B" w:rsidRPr="00437537" w:rsidRDefault="00406E25"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坚持以习近平新时代中国特色社会主义思想为指导，全面贯彻党的教育方针，全面落实立德树人根本任务</w:t>
      </w:r>
      <w:r w:rsidR="00146621" w:rsidRPr="00437537">
        <w:rPr>
          <w:rFonts w:ascii="仿宋" w:eastAsia="仿宋" w:hAnsi="仿宋" w:hint="eastAsia"/>
          <w:sz w:val="32"/>
          <w:szCs w:val="32"/>
        </w:rPr>
        <w:t>；</w:t>
      </w:r>
      <w:r w:rsidR="000C639B" w:rsidRPr="00437537">
        <w:rPr>
          <w:rFonts w:ascii="仿宋" w:eastAsia="仿宋" w:hAnsi="仿宋" w:hint="eastAsia"/>
          <w:sz w:val="32"/>
          <w:szCs w:val="32"/>
        </w:rPr>
        <w:t>坚持“以本为本、四个回归”的基本遵循，紧扣国家</w:t>
      </w:r>
      <w:r w:rsidR="00613BBC" w:rsidRPr="00437537">
        <w:rPr>
          <w:rFonts w:ascii="仿宋" w:eastAsia="仿宋" w:hAnsi="仿宋" w:hint="eastAsia"/>
          <w:sz w:val="32"/>
          <w:szCs w:val="32"/>
        </w:rPr>
        <w:t>和地方</w:t>
      </w:r>
      <w:r w:rsidR="000C639B" w:rsidRPr="00437537">
        <w:rPr>
          <w:rFonts w:ascii="仿宋" w:eastAsia="仿宋" w:hAnsi="仿宋" w:hint="eastAsia"/>
          <w:sz w:val="32"/>
          <w:szCs w:val="32"/>
        </w:rPr>
        <w:t>发展需求，以服务经济社会发展为导向，以学科建设</w:t>
      </w:r>
      <w:r w:rsidR="00613BBC" w:rsidRPr="00437537">
        <w:rPr>
          <w:rFonts w:ascii="仿宋" w:eastAsia="仿宋" w:hAnsi="仿宋" w:hint="eastAsia"/>
          <w:sz w:val="32"/>
          <w:szCs w:val="32"/>
        </w:rPr>
        <w:t>为</w:t>
      </w:r>
      <w:r w:rsidR="000C639B" w:rsidRPr="00437537">
        <w:rPr>
          <w:rFonts w:ascii="仿宋" w:eastAsia="仿宋" w:hAnsi="仿宋" w:hint="eastAsia"/>
          <w:sz w:val="32"/>
          <w:szCs w:val="32"/>
        </w:rPr>
        <w:t>基础，更新专业建设理念，深化专业综合改革，创新人才培养模式，完善协同育人和实践教学机制，构建以人才培养为中心的质量文化</w:t>
      </w:r>
      <w:r w:rsidR="00146621" w:rsidRPr="00437537">
        <w:rPr>
          <w:rFonts w:ascii="仿宋" w:eastAsia="仿宋" w:hAnsi="仿宋" w:hint="eastAsia"/>
          <w:sz w:val="32"/>
          <w:szCs w:val="32"/>
        </w:rPr>
        <w:t>；发挥一流专业的示范领跑作用，带动学校优化专业结构，推动形成高水平人才培养体系，促进专业建设质量提升，</w:t>
      </w:r>
      <w:r w:rsidR="000C639B" w:rsidRPr="00437537">
        <w:rPr>
          <w:rFonts w:ascii="仿宋" w:eastAsia="仿宋" w:hAnsi="仿宋" w:hint="eastAsia"/>
          <w:sz w:val="32"/>
          <w:szCs w:val="32"/>
        </w:rPr>
        <w:t>为</w:t>
      </w:r>
      <w:r w:rsidR="00146621" w:rsidRPr="00437537">
        <w:rPr>
          <w:rFonts w:ascii="仿宋" w:eastAsia="仿宋" w:hAnsi="仿宋" w:hint="eastAsia"/>
          <w:sz w:val="32"/>
          <w:szCs w:val="32"/>
        </w:rPr>
        <w:t>打造</w:t>
      </w:r>
      <w:r w:rsidR="000C639B" w:rsidRPr="00437537">
        <w:rPr>
          <w:rFonts w:ascii="仿宋" w:eastAsia="仿宋" w:hAnsi="仿宋" w:hint="eastAsia"/>
          <w:sz w:val="32"/>
          <w:szCs w:val="32"/>
        </w:rPr>
        <w:t>一流本科教育提供有力支撑。</w:t>
      </w:r>
    </w:p>
    <w:p w:rsidR="00146621" w:rsidRPr="00FA378D" w:rsidRDefault="00A12DF8" w:rsidP="00FA378D">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lastRenderedPageBreak/>
        <w:t>二、</w:t>
      </w:r>
      <w:r w:rsidR="008D3C77" w:rsidRPr="00FA378D">
        <w:rPr>
          <w:rFonts w:ascii="黑体" w:eastAsia="黑体" w:hAnsi="黑体" w:hint="eastAsia"/>
          <w:sz w:val="32"/>
          <w:szCs w:val="32"/>
        </w:rPr>
        <w:t>建设目标</w:t>
      </w:r>
    </w:p>
    <w:p w:rsidR="00A81325" w:rsidRPr="00437537" w:rsidRDefault="005E7DA2"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经过三年</w:t>
      </w:r>
      <w:r w:rsidR="00990111" w:rsidRPr="00437537">
        <w:rPr>
          <w:rFonts w:ascii="仿宋" w:eastAsia="仿宋" w:hAnsi="仿宋" w:hint="eastAsia"/>
          <w:sz w:val="32"/>
          <w:szCs w:val="32"/>
        </w:rPr>
        <w:t>建设，到</w:t>
      </w:r>
      <w:r w:rsidR="000E2CE3" w:rsidRPr="00437537">
        <w:rPr>
          <w:rFonts w:ascii="仿宋" w:eastAsia="仿宋" w:hAnsi="仿宋" w:hint="eastAsia"/>
          <w:sz w:val="32"/>
          <w:szCs w:val="32"/>
        </w:rPr>
        <w:t>2022</w:t>
      </w:r>
      <w:r w:rsidR="00990111" w:rsidRPr="00437537">
        <w:rPr>
          <w:rFonts w:ascii="仿宋" w:eastAsia="仿宋" w:hAnsi="仿宋" w:hint="eastAsia"/>
          <w:sz w:val="32"/>
          <w:szCs w:val="32"/>
        </w:rPr>
        <w:t>年，</w:t>
      </w:r>
      <w:r w:rsidR="00857824" w:rsidRPr="00437537">
        <w:rPr>
          <w:rFonts w:ascii="仿宋" w:eastAsia="仿宋" w:hAnsi="仿宋" w:hint="eastAsia"/>
          <w:sz w:val="32"/>
          <w:szCs w:val="32"/>
        </w:rPr>
        <w:t>培育</w:t>
      </w:r>
      <w:r w:rsidR="00446B7D" w:rsidRPr="00437537">
        <w:rPr>
          <w:rFonts w:ascii="仿宋" w:eastAsia="仿宋" w:hAnsi="仿宋" w:hint="eastAsia"/>
          <w:sz w:val="32"/>
          <w:szCs w:val="32"/>
        </w:rPr>
        <w:t>15</w:t>
      </w:r>
      <w:r w:rsidR="00857824" w:rsidRPr="00437537">
        <w:rPr>
          <w:rFonts w:ascii="仿宋" w:eastAsia="仿宋" w:hAnsi="仿宋" w:hint="eastAsia"/>
          <w:sz w:val="32"/>
          <w:szCs w:val="32"/>
        </w:rPr>
        <w:t>个左右校级一流本科专业，</w:t>
      </w:r>
      <w:r w:rsidR="005047CF" w:rsidRPr="00437537">
        <w:rPr>
          <w:rFonts w:ascii="仿宋" w:eastAsia="仿宋" w:hAnsi="仿宋" w:hint="eastAsia"/>
          <w:sz w:val="32"/>
          <w:szCs w:val="32"/>
        </w:rPr>
        <w:t>3-</w:t>
      </w:r>
      <w:r w:rsidR="00857824" w:rsidRPr="00437537">
        <w:rPr>
          <w:rFonts w:ascii="仿宋" w:eastAsia="仿宋" w:hAnsi="仿宋" w:hint="eastAsia"/>
          <w:sz w:val="32"/>
          <w:szCs w:val="32"/>
        </w:rPr>
        <w:t>5</w:t>
      </w:r>
      <w:r w:rsidR="005047CF" w:rsidRPr="00437537">
        <w:rPr>
          <w:rFonts w:ascii="仿宋" w:eastAsia="仿宋" w:hAnsi="仿宋" w:hint="eastAsia"/>
          <w:sz w:val="32"/>
          <w:szCs w:val="32"/>
        </w:rPr>
        <w:t>个河南省一流专业</w:t>
      </w:r>
      <w:r w:rsidR="00601E77" w:rsidRPr="00437537">
        <w:rPr>
          <w:rFonts w:ascii="仿宋" w:eastAsia="仿宋" w:hAnsi="仿宋" w:hint="eastAsia"/>
          <w:sz w:val="32"/>
          <w:szCs w:val="32"/>
        </w:rPr>
        <w:t>，</w:t>
      </w:r>
      <w:r w:rsidR="00D83B04" w:rsidRPr="00437537">
        <w:rPr>
          <w:rFonts w:ascii="仿宋" w:eastAsia="仿宋" w:hAnsi="仿宋" w:hint="eastAsia"/>
          <w:sz w:val="32"/>
          <w:szCs w:val="32"/>
        </w:rPr>
        <w:t>力争实现</w:t>
      </w:r>
      <w:r w:rsidR="00990111" w:rsidRPr="00437537">
        <w:rPr>
          <w:rFonts w:ascii="仿宋" w:eastAsia="仿宋" w:hAnsi="仿宋" w:hint="eastAsia"/>
          <w:sz w:val="32"/>
          <w:szCs w:val="32"/>
        </w:rPr>
        <w:t>国家级一流专业</w:t>
      </w:r>
      <w:r w:rsidR="00D83B04" w:rsidRPr="00437537">
        <w:rPr>
          <w:rFonts w:ascii="仿宋" w:eastAsia="仿宋" w:hAnsi="仿宋" w:hint="eastAsia"/>
          <w:sz w:val="32"/>
          <w:szCs w:val="32"/>
        </w:rPr>
        <w:t>新突破</w:t>
      </w:r>
      <w:r w:rsidR="00857824" w:rsidRPr="00437537">
        <w:rPr>
          <w:rFonts w:ascii="仿宋" w:eastAsia="仿宋" w:hAnsi="仿宋" w:hint="eastAsia"/>
          <w:sz w:val="32"/>
          <w:szCs w:val="32"/>
        </w:rPr>
        <w:t>。</w:t>
      </w:r>
    </w:p>
    <w:p w:rsidR="00A81325" w:rsidRPr="00FA378D" w:rsidRDefault="00237A78" w:rsidP="00FA378D">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t>三、建设方式</w:t>
      </w:r>
    </w:p>
    <w:p w:rsidR="00237A78" w:rsidRPr="00437537" w:rsidRDefault="0020179A"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1.</w:t>
      </w:r>
      <w:r w:rsidR="00237A78" w:rsidRPr="00437537">
        <w:rPr>
          <w:rFonts w:ascii="仿宋" w:eastAsia="仿宋" w:hAnsi="仿宋" w:hint="eastAsia"/>
          <w:sz w:val="32"/>
          <w:szCs w:val="32"/>
        </w:rPr>
        <w:t>采取“自愿申报</w:t>
      </w:r>
      <w:r w:rsidR="00B65331" w:rsidRPr="00437537">
        <w:rPr>
          <w:rFonts w:ascii="仿宋" w:eastAsia="仿宋" w:hAnsi="仿宋" w:hint="eastAsia"/>
          <w:sz w:val="32"/>
          <w:szCs w:val="32"/>
        </w:rPr>
        <w:t>、</w:t>
      </w:r>
      <w:r w:rsidR="00237A78" w:rsidRPr="00437537">
        <w:rPr>
          <w:rFonts w:ascii="仿宋" w:eastAsia="仿宋" w:hAnsi="仿宋" w:hint="eastAsia"/>
          <w:sz w:val="32"/>
          <w:szCs w:val="32"/>
        </w:rPr>
        <w:t>择优遴选</w:t>
      </w:r>
      <w:r w:rsidR="00B65331" w:rsidRPr="00437537">
        <w:rPr>
          <w:rFonts w:ascii="仿宋" w:eastAsia="仿宋" w:hAnsi="仿宋" w:hint="eastAsia"/>
          <w:sz w:val="32"/>
          <w:szCs w:val="32"/>
        </w:rPr>
        <w:t>、</w:t>
      </w:r>
      <w:r w:rsidR="00237A78" w:rsidRPr="00437537">
        <w:rPr>
          <w:rFonts w:ascii="仿宋" w:eastAsia="仿宋" w:hAnsi="仿宋" w:hint="eastAsia"/>
          <w:sz w:val="32"/>
          <w:szCs w:val="32"/>
        </w:rPr>
        <w:t>重点培育</w:t>
      </w:r>
      <w:r w:rsidR="00B65331" w:rsidRPr="00437537">
        <w:rPr>
          <w:rFonts w:ascii="仿宋" w:eastAsia="仿宋" w:hAnsi="仿宋" w:hint="eastAsia"/>
          <w:sz w:val="32"/>
          <w:szCs w:val="32"/>
        </w:rPr>
        <w:t>、</w:t>
      </w:r>
      <w:r w:rsidR="00237A78" w:rsidRPr="00437537">
        <w:rPr>
          <w:rFonts w:ascii="仿宋" w:eastAsia="仿宋" w:hAnsi="仿宋" w:hint="eastAsia"/>
          <w:sz w:val="32"/>
          <w:szCs w:val="32"/>
        </w:rPr>
        <w:t>示范引领”的方式，</w:t>
      </w:r>
      <w:r w:rsidR="00E41BC5" w:rsidRPr="00437537">
        <w:rPr>
          <w:rFonts w:ascii="仿宋" w:eastAsia="仿宋" w:hAnsi="仿宋" w:hint="eastAsia"/>
          <w:sz w:val="32"/>
          <w:szCs w:val="32"/>
        </w:rPr>
        <w:t>从2019年开始，每年</w:t>
      </w:r>
      <w:r w:rsidRPr="00437537">
        <w:rPr>
          <w:rFonts w:ascii="仿宋" w:eastAsia="仿宋" w:hAnsi="仿宋" w:hint="eastAsia"/>
          <w:sz w:val="32"/>
          <w:szCs w:val="32"/>
        </w:rPr>
        <w:t>遴选</w:t>
      </w:r>
      <w:r w:rsidR="00446B7D" w:rsidRPr="00437537">
        <w:rPr>
          <w:rFonts w:ascii="仿宋" w:eastAsia="仿宋" w:hAnsi="仿宋" w:hint="eastAsia"/>
          <w:sz w:val="32"/>
          <w:szCs w:val="32"/>
        </w:rPr>
        <w:t>5</w:t>
      </w:r>
      <w:r w:rsidR="00E41BC5" w:rsidRPr="00437537">
        <w:rPr>
          <w:rFonts w:ascii="仿宋" w:eastAsia="仿宋" w:hAnsi="仿宋" w:hint="eastAsia"/>
          <w:sz w:val="32"/>
          <w:szCs w:val="32"/>
        </w:rPr>
        <w:t>-</w:t>
      </w:r>
      <w:r w:rsidR="00446B7D" w:rsidRPr="00437537">
        <w:rPr>
          <w:rFonts w:ascii="仿宋" w:eastAsia="仿宋" w:hAnsi="仿宋" w:hint="eastAsia"/>
          <w:sz w:val="32"/>
          <w:szCs w:val="32"/>
        </w:rPr>
        <w:t>7</w:t>
      </w:r>
      <w:r w:rsidRPr="00437537">
        <w:rPr>
          <w:rFonts w:ascii="仿宋" w:eastAsia="仿宋" w:hAnsi="仿宋" w:hint="eastAsia"/>
          <w:sz w:val="32"/>
          <w:szCs w:val="32"/>
        </w:rPr>
        <w:t>个</w:t>
      </w:r>
      <w:r w:rsidR="00237A78" w:rsidRPr="00437537">
        <w:rPr>
          <w:rFonts w:ascii="仿宋" w:eastAsia="仿宋" w:hAnsi="仿宋" w:hint="eastAsia"/>
          <w:sz w:val="32"/>
          <w:szCs w:val="32"/>
        </w:rPr>
        <w:t>一流专业点培育项目，以培养方案、课程体系、实践教学、</w:t>
      </w:r>
      <w:r w:rsidR="00F5789E">
        <w:rPr>
          <w:rFonts w:ascii="仿宋" w:eastAsia="仿宋" w:hAnsi="仿宋" w:hint="eastAsia"/>
          <w:sz w:val="32"/>
          <w:szCs w:val="32"/>
        </w:rPr>
        <w:t>师资队伍</w:t>
      </w:r>
      <w:r w:rsidR="00237A78" w:rsidRPr="00437537">
        <w:rPr>
          <w:rFonts w:ascii="仿宋" w:eastAsia="仿宋" w:hAnsi="仿宋" w:hint="eastAsia"/>
          <w:sz w:val="32"/>
          <w:szCs w:val="32"/>
        </w:rPr>
        <w:t>、协同育人、教育教学改革等内容为建设重点，改造提升传统专业，打造特色优势专业，</w:t>
      </w:r>
      <w:r w:rsidR="00125D0A" w:rsidRPr="00437537">
        <w:rPr>
          <w:rFonts w:ascii="仿宋" w:eastAsia="仿宋" w:hAnsi="仿宋" w:hint="eastAsia"/>
          <w:sz w:val="32"/>
          <w:szCs w:val="32"/>
        </w:rPr>
        <w:t>培育</w:t>
      </w:r>
      <w:r w:rsidR="00237A78" w:rsidRPr="00437537">
        <w:rPr>
          <w:rFonts w:ascii="仿宋" w:eastAsia="仿宋" w:hAnsi="仿宋" w:hint="eastAsia"/>
          <w:sz w:val="32"/>
          <w:szCs w:val="32"/>
        </w:rPr>
        <w:t>建设</w:t>
      </w:r>
      <w:r w:rsidR="00125D0A" w:rsidRPr="00437537">
        <w:rPr>
          <w:rFonts w:ascii="仿宋" w:eastAsia="仿宋" w:hAnsi="仿宋" w:hint="eastAsia"/>
          <w:sz w:val="32"/>
          <w:szCs w:val="32"/>
        </w:rPr>
        <w:t>一批</w:t>
      </w:r>
      <w:r w:rsidRPr="00437537">
        <w:rPr>
          <w:rFonts w:ascii="仿宋" w:eastAsia="仿宋" w:hAnsi="仿宋" w:hint="eastAsia"/>
          <w:sz w:val="32"/>
          <w:szCs w:val="32"/>
        </w:rPr>
        <w:t>校级</w:t>
      </w:r>
      <w:r w:rsidR="00237A78" w:rsidRPr="00437537">
        <w:rPr>
          <w:rFonts w:ascii="仿宋" w:eastAsia="仿宋" w:hAnsi="仿宋" w:hint="eastAsia"/>
          <w:sz w:val="32"/>
          <w:szCs w:val="32"/>
        </w:rPr>
        <w:t>一流专业</w:t>
      </w:r>
      <w:r w:rsidR="002E46FB" w:rsidRPr="00437537">
        <w:rPr>
          <w:rFonts w:ascii="仿宋" w:eastAsia="仿宋" w:hAnsi="仿宋" w:hint="eastAsia"/>
          <w:sz w:val="32"/>
          <w:szCs w:val="32"/>
        </w:rPr>
        <w:t>。</w:t>
      </w:r>
      <w:r w:rsidR="00B048F0" w:rsidRPr="00437537">
        <w:rPr>
          <w:rFonts w:ascii="仿宋" w:eastAsia="仿宋" w:hAnsi="仿宋" w:hint="eastAsia"/>
          <w:sz w:val="32"/>
          <w:szCs w:val="32"/>
        </w:rPr>
        <w:t>建设周期为</w:t>
      </w:r>
      <w:r w:rsidR="00EF7DC5" w:rsidRPr="00437537">
        <w:rPr>
          <w:rFonts w:ascii="仿宋" w:eastAsia="仿宋" w:hAnsi="仿宋" w:hint="eastAsia"/>
          <w:sz w:val="32"/>
          <w:szCs w:val="32"/>
        </w:rPr>
        <w:t>3</w:t>
      </w:r>
      <w:r w:rsidR="00B048F0" w:rsidRPr="00437537">
        <w:rPr>
          <w:rFonts w:ascii="仿宋" w:eastAsia="仿宋" w:hAnsi="仿宋" w:hint="eastAsia"/>
          <w:sz w:val="32"/>
          <w:szCs w:val="32"/>
        </w:rPr>
        <w:t>年。</w:t>
      </w:r>
    </w:p>
    <w:p w:rsidR="00237A78" w:rsidRPr="00437537" w:rsidRDefault="0020179A"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2.根据河南省一流本科专业建设方案，每年从校级一流本科专业点培育项目中择优</w:t>
      </w:r>
      <w:r w:rsidR="001D0695" w:rsidRPr="00437537">
        <w:rPr>
          <w:rFonts w:ascii="仿宋" w:eastAsia="仿宋" w:hAnsi="仿宋" w:hint="eastAsia"/>
          <w:sz w:val="32"/>
          <w:szCs w:val="32"/>
        </w:rPr>
        <w:t>推荐</w:t>
      </w:r>
      <w:r w:rsidRPr="00437537">
        <w:rPr>
          <w:rFonts w:ascii="仿宋" w:eastAsia="仿宋" w:hAnsi="仿宋" w:hint="eastAsia"/>
          <w:sz w:val="32"/>
          <w:szCs w:val="32"/>
        </w:rPr>
        <w:t>省级</w:t>
      </w:r>
      <w:r w:rsidR="001D0695" w:rsidRPr="00437537">
        <w:rPr>
          <w:rFonts w:ascii="仿宋" w:eastAsia="仿宋" w:hAnsi="仿宋" w:hint="eastAsia"/>
          <w:sz w:val="32"/>
          <w:szCs w:val="32"/>
        </w:rPr>
        <w:t>一流专业</w:t>
      </w:r>
      <w:r w:rsidR="004E450F" w:rsidRPr="00437537">
        <w:rPr>
          <w:rFonts w:ascii="仿宋" w:eastAsia="仿宋" w:hAnsi="仿宋" w:hint="eastAsia"/>
          <w:sz w:val="32"/>
          <w:szCs w:val="32"/>
        </w:rPr>
        <w:t>建设</w:t>
      </w:r>
      <w:r w:rsidR="001D0695" w:rsidRPr="00437537">
        <w:rPr>
          <w:rFonts w:ascii="仿宋" w:eastAsia="仿宋" w:hAnsi="仿宋" w:hint="eastAsia"/>
          <w:sz w:val="32"/>
          <w:szCs w:val="32"/>
        </w:rPr>
        <w:t>点。</w:t>
      </w:r>
    </w:p>
    <w:p w:rsidR="00A12DF8" w:rsidRPr="00FA378D" w:rsidRDefault="001D0695" w:rsidP="00FA378D">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t>四、遴选条件</w:t>
      </w:r>
    </w:p>
    <w:p w:rsidR="001D0695" w:rsidRPr="00437537" w:rsidRDefault="001D0695"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按照“面向未来、适应需求、引领发展、理念先进、保障有力”的建设目标，在学校现有专业中遴选一批专业定位明确、专业管理规范、改革成效突出、师资力量雄厚、培养质量一流的专业作为一流专业点培育项目。培育专业原则上需要开设</w:t>
      </w:r>
      <w:r w:rsidR="001244F4" w:rsidRPr="00437537">
        <w:rPr>
          <w:rFonts w:ascii="仿宋" w:eastAsia="仿宋" w:hAnsi="仿宋" w:hint="eastAsia"/>
          <w:sz w:val="32"/>
          <w:szCs w:val="32"/>
        </w:rPr>
        <w:t>8</w:t>
      </w:r>
      <w:r w:rsidRPr="00437537">
        <w:rPr>
          <w:rFonts w:ascii="仿宋" w:eastAsia="仿宋" w:hAnsi="仿宋" w:hint="eastAsia"/>
          <w:sz w:val="32"/>
          <w:szCs w:val="32"/>
        </w:rPr>
        <w:t>年以上（服务国家及区域重大战略发展的专业不受此限），并符合《普通高等学校本科专业类教学质量国家标准》，且满足以下条件之一：</w:t>
      </w:r>
    </w:p>
    <w:p w:rsidR="001D0695" w:rsidRPr="00437537" w:rsidRDefault="001D0695"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1</w:t>
      </w:r>
      <w:r w:rsidR="00522944" w:rsidRPr="00437537">
        <w:rPr>
          <w:rFonts w:ascii="仿宋" w:eastAsia="仿宋" w:hAnsi="仿宋" w:hint="eastAsia"/>
          <w:sz w:val="32"/>
          <w:szCs w:val="32"/>
        </w:rPr>
        <w:t>.</w:t>
      </w:r>
      <w:r w:rsidRPr="00437537">
        <w:rPr>
          <w:rFonts w:ascii="仿宋" w:eastAsia="仿宋" w:hAnsi="仿宋" w:hint="eastAsia"/>
          <w:sz w:val="32"/>
          <w:szCs w:val="32"/>
        </w:rPr>
        <w:t>国家级</w:t>
      </w:r>
      <w:r w:rsidR="00B22BDA" w:rsidRPr="00437537">
        <w:rPr>
          <w:rFonts w:ascii="仿宋" w:eastAsia="仿宋" w:hAnsi="仿宋" w:hint="eastAsia"/>
          <w:sz w:val="32"/>
          <w:szCs w:val="32"/>
        </w:rPr>
        <w:t>、</w:t>
      </w:r>
      <w:r w:rsidRPr="00437537">
        <w:rPr>
          <w:rFonts w:ascii="仿宋" w:eastAsia="仿宋" w:hAnsi="仿宋" w:hint="eastAsia"/>
          <w:sz w:val="32"/>
          <w:szCs w:val="32"/>
        </w:rPr>
        <w:t>省级特色专业</w:t>
      </w:r>
      <w:r w:rsidR="00522944" w:rsidRPr="00437537">
        <w:rPr>
          <w:rFonts w:ascii="仿宋" w:eastAsia="仿宋" w:hAnsi="仿宋" w:hint="eastAsia"/>
          <w:sz w:val="32"/>
          <w:szCs w:val="32"/>
        </w:rPr>
        <w:t>或</w:t>
      </w:r>
      <w:r w:rsidRPr="00437537">
        <w:rPr>
          <w:rFonts w:ascii="仿宋" w:eastAsia="仿宋" w:hAnsi="仿宋" w:hint="eastAsia"/>
          <w:sz w:val="32"/>
          <w:szCs w:val="32"/>
        </w:rPr>
        <w:t>专业综合改革试点项目</w:t>
      </w:r>
      <w:r w:rsidR="001244F4" w:rsidRPr="00437537">
        <w:rPr>
          <w:rFonts w:ascii="仿宋" w:eastAsia="仿宋" w:hAnsi="仿宋" w:hint="eastAsia"/>
          <w:sz w:val="32"/>
          <w:szCs w:val="32"/>
        </w:rPr>
        <w:t>等</w:t>
      </w:r>
      <w:r w:rsidRPr="00437537">
        <w:rPr>
          <w:rFonts w:ascii="仿宋" w:eastAsia="仿宋" w:hAnsi="仿宋" w:hint="eastAsia"/>
          <w:sz w:val="32"/>
          <w:szCs w:val="32"/>
        </w:rPr>
        <w:t>；</w:t>
      </w:r>
    </w:p>
    <w:p w:rsidR="006114A5" w:rsidRPr="00437537" w:rsidRDefault="006114A5"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2.参加专业认证的专业；</w:t>
      </w:r>
    </w:p>
    <w:p w:rsidR="00522944" w:rsidRPr="00437537" w:rsidRDefault="006114A5"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3</w:t>
      </w:r>
      <w:r w:rsidR="00522944" w:rsidRPr="00437537">
        <w:rPr>
          <w:rFonts w:ascii="仿宋" w:eastAsia="仿宋" w:hAnsi="仿宋" w:hint="eastAsia"/>
          <w:sz w:val="32"/>
          <w:szCs w:val="32"/>
        </w:rPr>
        <w:t>.</w:t>
      </w:r>
      <w:r w:rsidR="003C1C10" w:rsidRPr="00437537">
        <w:rPr>
          <w:rFonts w:ascii="仿宋" w:eastAsia="仿宋" w:hAnsi="仿宋" w:hint="eastAsia"/>
          <w:sz w:val="32"/>
          <w:szCs w:val="32"/>
        </w:rPr>
        <w:t>河南省一级重点学科、</w:t>
      </w:r>
      <w:proofErr w:type="gramStart"/>
      <w:r w:rsidR="003C1C10" w:rsidRPr="00437537">
        <w:rPr>
          <w:rFonts w:ascii="仿宋" w:eastAsia="仿宋" w:hAnsi="仿宋" w:hint="eastAsia"/>
          <w:sz w:val="32"/>
          <w:szCs w:val="32"/>
        </w:rPr>
        <w:t>校优势</w:t>
      </w:r>
      <w:proofErr w:type="gramEnd"/>
      <w:r w:rsidR="003C1C10" w:rsidRPr="00437537">
        <w:rPr>
          <w:rFonts w:ascii="仿宋" w:eastAsia="仿宋" w:hAnsi="仿宋" w:hint="eastAsia"/>
          <w:sz w:val="32"/>
          <w:szCs w:val="32"/>
        </w:rPr>
        <w:t>学科相关专业</w:t>
      </w:r>
      <w:r w:rsidR="005A2910" w:rsidRPr="00437537">
        <w:rPr>
          <w:rFonts w:ascii="仿宋" w:eastAsia="仿宋" w:hAnsi="仿宋" w:hint="eastAsia"/>
          <w:sz w:val="32"/>
          <w:szCs w:val="32"/>
        </w:rPr>
        <w:t>；</w:t>
      </w:r>
    </w:p>
    <w:p w:rsidR="005A2910" w:rsidRPr="00437537" w:rsidRDefault="00CE2611"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lastRenderedPageBreak/>
        <w:t>4</w:t>
      </w:r>
      <w:r w:rsidR="005A2910" w:rsidRPr="00437537">
        <w:rPr>
          <w:rFonts w:ascii="仿宋" w:eastAsia="仿宋" w:hAnsi="仿宋" w:hint="eastAsia"/>
          <w:sz w:val="32"/>
          <w:szCs w:val="32"/>
        </w:rPr>
        <w:t>.顺应时代进步，适应经济社会发展的新兴专业和急需专业，如：大数据与人工智能类、新工科、新文科等专业。</w:t>
      </w:r>
    </w:p>
    <w:p w:rsidR="00FB0EF5" w:rsidRDefault="00033530" w:rsidP="00FB0EF5">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t>五、建设内容</w:t>
      </w:r>
    </w:p>
    <w:p w:rsidR="00033530" w:rsidRPr="00FB0EF5" w:rsidRDefault="00033530" w:rsidP="00FB0EF5">
      <w:pPr>
        <w:spacing w:line="336" w:lineRule="auto"/>
        <w:ind w:firstLineChars="200" w:firstLine="643"/>
        <w:jc w:val="left"/>
        <w:rPr>
          <w:rFonts w:ascii="黑体" w:eastAsia="黑体" w:hAnsi="黑体"/>
          <w:sz w:val="32"/>
          <w:szCs w:val="32"/>
        </w:rPr>
      </w:pPr>
      <w:r w:rsidRPr="00FA378D">
        <w:rPr>
          <w:rFonts w:ascii="楷体" w:eastAsia="楷体" w:hAnsi="楷体" w:hint="eastAsia"/>
          <w:b/>
          <w:sz w:val="32"/>
          <w:szCs w:val="32"/>
        </w:rPr>
        <w:t>（一）转变专业建设理念，科学制订人才培养方案</w:t>
      </w:r>
    </w:p>
    <w:p w:rsidR="00033530" w:rsidRPr="00437537" w:rsidRDefault="00033530"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树立“学生中心、产出导向、持续发展”的专业建设理念</w:t>
      </w:r>
      <w:r w:rsidR="00B93BD3" w:rsidRPr="00437537">
        <w:rPr>
          <w:rFonts w:ascii="仿宋" w:eastAsia="仿宋" w:hAnsi="仿宋" w:hint="eastAsia"/>
          <w:sz w:val="32"/>
          <w:szCs w:val="32"/>
        </w:rPr>
        <w:t>，</w:t>
      </w:r>
      <w:r w:rsidRPr="00437537">
        <w:rPr>
          <w:rFonts w:ascii="仿宋" w:eastAsia="仿宋" w:hAnsi="仿宋" w:hint="eastAsia"/>
          <w:sz w:val="32"/>
          <w:szCs w:val="32"/>
        </w:rPr>
        <w:t>明确专业定位，挖掘专业特色，彰</w:t>
      </w:r>
      <w:proofErr w:type="gramStart"/>
      <w:r w:rsidRPr="00437537">
        <w:rPr>
          <w:rFonts w:ascii="仿宋" w:eastAsia="仿宋" w:hAnsi="仿宋" w:hint="eastAsia"/>
          <w:sz w:val="32"/>
          <w:szCs w:val="32"/>
        </w:rPr>
        <w:t>显专业</w:t>
      </w:r>
      <w:proofErr w:type="gramEnd"/>
      <w:r w:rsidRPr="00437537">
        <w:rPr>
          <w:rFonts w:ascii="仿宋" w:eastAsia="仿宋" w:hAnsi="仿宋" w:hint="eastAsia"/>
          <w:sz w:val="32"/>
          <w:szCs w:val="32"/>
        </w:rPr>
        <w:t>优势。坚持对</w:t>
      </w:r>
      <w:proofErr w:type="gramStart"/>
      <w:r w:rsidRPr="00437537">
        <w:rPr>
          <w:rFonts w:ascii="仿宋" w:eastAsia="仿宋" w:hAnsi="仿宋" w:hint="eastAsia"/>
          <w:sz w:val="32"/>
          <w:szCs w:val="32"/>
        </w:rPr>
        <w:t>标质量</w:t>
      </w:r>
      <w:proofErr w:type="gramEnd"/>
      <w:r w:rsidRPr="00437537">
        <w:rPr>
          <w:rFonts w:ascii="仿宋" w:eastAsia="仿宋" w:hAnsi="仿宋" w:hint="eastAsia"/>
          <w:sz w:val="32"/>
          <w:szCs w:val="32"/>
        </w:rPr>
        <w:t>认证标准和本科专业教学质量国家标准，以“学科、专业、课程一体化”建设为导向，科学论证人才培养方案、人才培养目标和毕业要求，系统构建通识与专业相衔接、学科与专业相联通、理论与实践相结合、知识与育人相融合的课程体系，不断提升课程体系对毕业要求的支撑度、人才培养的目标达成度和社会满意度。</w:t>
      </w:r>
    </w:p>
    <w:p w:rsidR="00033530" w:rsidRPr="001161D6" w:rsidRDefault="00C15DF4"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（二）优化人才培养体系，深化人才培养模式改革</w:t>
      </w:r>
    </w:p>
    <w:p w:rsidR="002A355F" w:rsidRPr="00437537" w:rsidRDefault="002A355F"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进一步优化人才培养体系，</w:t>
      </w:r>
      <w:r w:rsidR="00854F59" w:rsidRPr="00437537">
        <w:rPr>
          <w:rFonts w:ascii="仿宋" w:eastAsia="仿宋" w:hAnsi="仿宋" w:hint="eastAsia"/>
          <w:sz w:val="32"/>
          <w:szCs w:val="32"/>
        </w:rPr>
        <w:t>推进“2+2”人才培养模式改革</w:t>
      </w:r>
      <w:r w:rsidRPr="00437537">
        <w:rPr>
          <w:rFonts w:ascii="仿宋" w:eastAsia="仿宋" w:hAnsi="仿宋" w:hint="eastAsia"/>
          <w:sz w:val="32"/>
          <w:szCs w:val="32"/>
        </w:rPr>
        <w:t>，</w:t>
      </w:r>
      <w:r w:rsidR="006C6841" w:rsidRPr="00437537">
        <w:rPr>
          <w:rFonts w:ascii="仿宋" w:eastAsia="仿宋" w:hAnsi="仿宋" w:hint="eastAsia"/>
          <w:sz w:val="32"/>
          <w:szCs w:val="32"/>
        </w:rPr>
        <w:t>积极探索</w:t>
      </w:r>
      <w:r w:rsidR="00854F59" w:rsidRPr="00437537">
        <w:rPr>
          <w:rFonts w:ascii="仿宋" w:eastAsia="仿宋" w:hAnsi="仿宋" w:hint="eastAsia"/>
          <w:sz w:val="32"/>
          <w:szCs w:val="32"/>
        </w:rPr>
        <w:t>师资型</w:t>
      </w:r>
      <w:r w:rsidR="006C6841" w:rsidRPr="00437537">
        <w:rPr>
          <w:rFonts w:ascii="仿宋" w:eastAsia="仿宋" w:hAnsi="仿宋" w:hint="eastAsia"/>
          <w:sz w:val="32"/>
          <w:szCs w:val="32"/>
        </w:rPr>
        <w:t>人才</w:t>
      </w:r>
      <w:r w:rsidR="00854F59" w:rsidRPr="00437537">
        <w:rPr>
          <w:rFonts w:ascii="仿宋" w:eastAsia="仿宋" w:hAnsi="仿宋" w:hint="eastAsia"/>
          <w:sz w:val="32"/>
          <w:szCs w:val="32"/>
        </w:rPr>
        <w:t>、其他应用型</w:t>
      </w:r>
      <w:r w:rsidR="006C6841" w:rsidRPr="00437537">
        <w:rPr>
          <w:rFonts w:ascii="仿宋" w:eastAsia="仿宋" w:hAnsi="仿宋" w:hint="eastAsia"/>
          <w:sz w:val="32"/>
          <w:szCs w:val="32"/>
        </w:rPr>
        <w:t>人才</w:t>
      </w:r>
      <w:r w:rsidR="00854F59" w:rsidRPr="00437537">
        <w:rPr>
          <w:rFonts w:ascii="仿宋" w:eastAsia="仿宋" w:hAnsi="仿宋" w:hint="eastAsia"/>
          <w:sz w:val="32"/>
          <w:szCs w:val="32"/>
        </w:rPr>
        <w:t>和学术后备型</w:t>
      </w:r>
      <w:r w:rsidR="006C6841" w:rsidRPr="00437537">
        <w:rPr>
          <w:rFonts w:ascii="仿宋" w:eastAsia="仿宋" w:hAnsi="仿宋" w:hint="eastAsia"/>
          <w:sz w:val="32"/>
          <w:szCs w:val="32"/>
        </w:rPr>
        <w:t>人才的</w:t>
      </w:r>
      <w:r w:rsidR="00854F59" w:rsidRPr="00437537">
        <w:rPr>
          <w:rFonts w:ascii="仿宋" w:eastAsia="仿宋" w:hAnsi="仿宋" w:hint="eastAsia"/>
          <w:sz w:val="32"/>
          <w:szCs w:val="32"/>
        </w:rPr>
        <w:t>分类培养</w:t>
      </w:r>
      <w:r w:rsidR="006C6841" w:rsidRPr="00437537">
        <w:rPr>
          <w:rFonts w:ascii="仿宋" w:eastAsia="仿宋" w:hAnsi="仿宋" w:hint="eastAsia"/>
          <w:sz w:val="32"/>
          <w:szCs w:val="32"/>
        </w:rPr>
        <w:t>模式</w:t>
      </w:r>
      <w:r w:rsidRPr="00437537">
        <w:rPr>
          <w:rFonts w:ascii="仿宋" w:eastAsia="仿宋" w:hAnsi="仿宋" w:hint="eastAsia"/>
          <w:sz w:val="32"/>
          <w:szCs w:val="32"/>
        </w:rPr>
        <w:t>，满足人才的个性化发展需求。强化创新创业人才培养，</w:t>
      </w:r>
      <w:r w:rsidR="0050688A" w:rsidRPr="00437537">
        <w:rPr>
          <w:rFonts w:ascii="仿宋" w:eastAsia="仿宋" w:hAnsi="仿宋" w:hint="eastAsia"/>
          <w:sz w:val="32"/>
          <w:szCs w:val="32"/>
        </w:rPr>
        <w:t>继续深化“教育引导、实践实训、成果孵化”三位一体的创新创业教育模式改革，</w:t>
      </w:r>
      <w:r w:rsidRPr="00437537">
        <w:rPr>
          <w:rFonts w:ascii="仿宋" w:eastAsia="仿宋" w:hAnsi="仿宋" w:hint="eastAsia"/>
          <w:sz w:val="32"/>
          <w:szCs w:val="32"/>
        </w:rPr>
        <w:t>探索建立跨学院、跨学科、跨专业交叉培养创新创业人才培养的新机制，促进人才培养由学科专业单一型向多学科融合型转变。</w:t>
      </w:r>
      <w:r w:rsidR="00FD0B14" w:rsidRPr="00437537">
        <w:rPr>
          <w:rFonts w:ascii="仿宋" w:eastAsia="仿宋" w:hAnsi="仿宋" w:hint="eastAsia"/>
          <w:sz w:val="32"/>
          <w:szCs w:val="32"/>
        </w:rPr>
        <w:t>深化教师教育人才培养体制改革，</w:t>
      </w:r>
      <w:proofErr w:type="gramStart"/>
      <w:r w:rsidR="00FD0B14" w:rsidRPr="00437537">
        <w:rPr>
          <w:rFonts w:ascii="仿宋" w:eastAsia="仿宋" w:hAnsi="仿宋" w:hint="eastAsia"/>
          <w:sz w:val="32"/>
          <w:szCs w:val="32"/>
        </w:rPr>
        <w:t>完善本硕连读</w:t>
      </w:r>
      <w:proofErr w:type="gramEnd"/>
      <w:r w:rsidR="00FD0B14" w:rsidRPr="00437537">
        <w:rPr>
          <w:rFonts w:ascii="仿宋" w:eastAsia="仿宋" w:hAnsi="仿宋" w:hint="eastAsia"/>
          <w:sz w:val="32"/>
          <w:szCs w:val="32"/>
        </w:rPr>
        <w:t>卓越教师培养模式，提高卓越教师培养水平；加强豫南片区教师教育联动发展共同体建设，不断打造学科示范引领、资源共建共享、项目协同融通、区域联合联动的发展机制和</w:t>
      </w:r>
      <w:r w:rsidR="00DD63EC" w:rsidRPr="00437537">
        <w:rPr>
          <w:rFonts w:ascii="仿宋" w:eastAsia="仿宋" w:hAnsi="仿宋" w:hint="eastAsia"/>
          <w:sz w:val="32"/>
          <w:szCs w:val="32"/>
        </w:rPr>
        <w:t>高校、地方教</w:t>
      </w:r>
      <w:r w:rsidR="00DD63EC" w:rsidRPr="00437537">
        <w:rPr>
          <w:rFonts w:ascii="仿宋" w:eastAsia="仿宋" w:hAnsi="仿宋" w:hint="eastAsia"/>
          <w:sz w:val="32"/>
          <w:szCs w:val="32"/>
        </w:rPr>
        <w:lastRenderedPageBreak/>
        <w:t>育行政部门和中小学幼儿园“三位一体”协同培养联动机制，</w:t>
      </w:r>
      <w:r w:rsidR="00E76F5F">
        <w:rPr>
          <w:rFonts w:ascii="仿宋" w:eastAsia="仿宋" w:hAnsi="仿宋" w:hint="eastAsia"/>
          <w:sz w:val="32"/>
          <w:szCs w:val="32"/>
        </w:rPr>
        <w:t>开创</w:t>
      </w:r>
      <w:r w:rsidR="00FD0B14" w:rsidRPr="00437537">
        <w:rPr>
          <w:rFonts w:ascii="仿宋" w:eastAsia="仿宋" w:hAnsi="仿宋" w:hint="eastAsia"/>
          <w:sz w:val="32"/>
          <w:szCs w:val="32"/>
        </w:rPr>
        <w:t>教师教育改革发展新局面</w:t>
      </w:r>
      <w:r w:rsidR="00DD63EC" w:rsidRPr="00437537">
        <w:rPr>
          <w:rFonts w:ascii="仿宋" w:eastAsia="仿宋" w:hAnsi="仿宋" w:hint="eastAsia"/>
          <w:sz w:val="32"/>
          <w:szCs w:val="32"/>
        </w:rPr>
        <w:t>。积极</w:t>
      </w:r>
      <w:r w:rsidR="006C6841" w:rsidRPr="00437537">
        <w:rPr>
          <w:rFonts w:ascii="仿宋" w:eastAsia="仿宋" w:hAnsi="仿宋" w:hint="eastAsia"/>
          <w:sz w:val="32"/>
          <w:szCs w:val="32"/>
        </w:rPr>
        <w:t>探索“新工科”模式，支撑新技术、新产业、新经济的发展</w:t>
      </w:r>
      <w:r w:rsidR="00EE73EC" w:rsidRPr="00437537">
        <w:rPr>
          <w:rFonts w:ascii="仿宋" w:eastAsia="仿宋" w:hAnsi="仿宋" w:hint="eastAsia"/>
          <w:sz w:val="32"/>
          <w:szCs w:val="32"/>
        </w:rPr>
        <w:t>，培养未来多元化、创新型卓越工程人才。</w:t>
      </w:r>
    </w:p>
    <w:p w:rsidR="00162A9A" w:rsidRPr="00FA378D" w:rsidRDefault="00EE73EC"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（三）</w:t>
      </w:r>
      <w:r w:rsidR="006837EF" w:rsidRPr="00FA378D">
        <w:rPr>
          <w:rFonts w:ascii="楷体" w:eastAsia="楷体" w:hAnsi="楷体" w:hint="eastAsia"/>
          <w:b/>
          <w:sz w:val="32"/>
          <w:szCs w:val="32"/>
        </w:rPr>
        <w:t>深化</w:t>
      </w:r>
      <w:r w:rsidR="00C33F28" w:rsidRPr="00FA378D">
        <w:rPr>
          <w:rFonts w:ascii="楷体" w:eastAsia="楷体" w:hAnsi="楷体" w:hint="eastAsia"/>
          <w:b/>
          <w:sz w:val="32"/>
          <w:szCs w:val="32"/>
        </w:rPr>
        <w:t>课程资源</w:t>
      </w:r>
      <w:r w:rsidR="006837EF" w:rsidRPr="00FA378D">
        <w:rPr>
          <w:rFonts w:ascii="楷体" w:eastAsia="楷体" w:hAnsi="楷体" w:hint="eastAsia"/>
          <w:b/>
          <w:sz w:val="32"/>
          <w:szCs w:val="32"/>
        </w:rPr>
        <w:t>建设</w:t>
      </w:r>
      <w:r w:rsidR="00C33F28" w:rsidRPr="00FA378D">
        <w:rPr>
          <w:rFonts w:ascii="楷体" w:eastAsia="楷体" w:hAnsi="楷体" w:hint="eastAsia"/>
          <w:b/>
          <w:sz w:val="32"/>
          <w:szCs w:val="32"/>
        </w:rPr>
        <w:t>，加快推进课堂教学革命</w:t>
      </w:r>
    </w:p>
    <w:p w:rsidR="008F7C83" w:rsidRPr="00437537" w:rsidRDefault="006837EF"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积极探索建立以合格课程为基础，精品课程为引领，兼顾学生专业性和职业性发展的适应应用型人才培养的课程体系。</w:t>
      </w:r>
      <w:r w:rsidR="005B6ACD" w:rsidRPr="00437537">
        <w:rPr>
          <w:rFonts w:ascii="仿宋" w:eastAsia="仿宋" w:hAnsi="仿宋" w:hint="eastAsia"/>
          <w:sz w:val="32"/>
          <w:szCs w:val="32"/>
        </w:rPr>
        <w:t>坚持以价值教育为导向，以信息技术为支撑，</w:t>
      </w:r>
      <w:r w:rsidR="002E11B3" w:rsidRPr="00437537">
        <w:rPr>
          <w:rFonts w:ascii="仿宋" w:eastAsia="仿宋" w:hAnsi="仿宋" w:hint="eastAsia"/>
          <w:sz w:val="32"/>
          <w:szCs w:val="32"/>
        </w:rPr>
        <w:t>积极推进课程教学改革，建设具有“高阶性、创新性、挑战度”的课程，全面提升课程质量,全力打造“线上、线下、线上加线下混合、虚拟仿真、社会实践”金课。</w:t>
      </w:r>
      <w:r w:rsidR="0064211B" w:rsidRPr="00437537">
        <w:rPr>
          <w:rFonts w:ascii="仿宋" w:eastAsia="仿宋" w:hAnsi="仿宋" w:hint="eastAsia"/>
          <w:sz w:val="32"/>
          <w:szCs w:val="32"/>
        </w:rPr>
        <w:t>大力推进在线开放课程建设与使用，丰富网络学习空间，扩大人文素养课程比重。</w:t>
      </w:r>
      <w:r w:rsidR="005B6ACD" w:rsidRPr="00437537">
        <w:rPr>
          <w:rFonts w:ascii="仿宋" w:eastAsia="仿宋" w:hAnsi="仿宋" w:hint="eastAsia"/>
          <w:sz w:val="32"/>
          <w:szCs w:val="32"/>
        </w:rPr>
        <w:t>积极开展课堂教学模式和教学方法的改革，深入推进小班化教学、MOOC、微课、翻转课堂、混合式教学</w:t>
      </w:r>
      <w:r w:rsidR="009A567A" w:rsidRPr="00437537">
        <w:rPr>
          <w:rFonts w:ascii="仿宋" w:eastAsia="仿宋" w:hAnsi="仿宋" w:hint="eastAsia"/>
          <w:sz w:val="32"/>
          <w:szCs w:val="32"/>
        </w:rPr>
        <w:t>模式，激发学生学习志趣，提高学生的课堂参与度</w:t>
      </w:r>
      <w:r w:rsidR="005B6ACD" w:rsidRPr="00437537">
        <w:rPr>
          <w:rFonts w:ascii="仿宋" w:eastAsia="仿宋" w:hAnsi="仿宋" w:hint="eastAsia"/>
          <w:sz w:val="32"/>
          <w:szCs w:val="32"/>
        </w:rPr>
        <w:t>。</w:t>
      </w:r>
      <w:r w:rsidR="009A567A" w:rsidRPr="00437537">
        <w:rPr>
          <w:rFonts w:ascii="仿宋" w:eastAsia="仿宋" w:hAnsi="仿宋" w:hint="eastAsia"/>
          <w:sz w:val="32"/>
          <w:szCs w:val="32"/>
        </w:rPr>
        <w:t>科学设计课程考核内容和方式，健全能力与知识考核并重的多元化学业考核评价体系，实现以教为主向以学为主转变、以课堂教学为主向课堂教学与课外教学相结合转变、以结果评价为主</w:t>
      </w:r>
      <w:proofErr w:type="gramStart"/>
      <w:r w:rsidR="009A567A" w:rsidRPr="00437537">
        <w:rPr>
          <w:rFonts w:ascii="仿宋" w:eastAsia="仿宋" w:hAnsi="仿宋" w:hint="eastAsia"/>
          <w:sz w:val="32"/>
          <w:szCs w:val="32"/>
        </w:rPr>
        <w:t>向结果</w:t>
      </w:r>
      <w:proofErr w:type="gramEnd"/>
      <w:r w:rsidR="009A567A" w:rsidRPr="00437537">
        <w:rPr>
          <w:rFonts w:ascii="仿宋" w:eastAsia="仿宋" w:hAnsi="仿宋" w:hint="eastAsia"/>
          <w:sz w:val="32"/>
          <w:szCs w:val="32"/>
        </w:rPr>
        <w:t>评价与过程评价相结合转变。</w:t>
      </w:r>
    </w:p>
    <w:p w:rsidR="009A567A" w:rsidRPr="00FA378D" w:rsidRDefault="007D60C1"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（四）</w:t>
      </w:r>
      <w:r w:rsidR="009029F1" w:rsidRPr="00FA378D">
        <w:rPr>
          <w:rFonts w:ascii="楷体" w:eastAsia="楷体" w:hAnsi="楷体" w:hint="eastAsia"/>
          <w:b/>
          <w:sz w:val="32"/>
          <w:szCs w:val="32"/>
        </w:rPr>
        <w:t>加强实践平台建设，大力提升实践教学水平</w:t>
      </w:r>
    </w:p>
    <w:p w:rsidR="009029F1" w:rsidRPr="00437537" w:rsidRDefault="002210F3"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加强实验教学资源建设，以现代教育技术为支撑，以虚拟仿真项目为重点，以创新机制为保障，建设综合性、智能化、开放性的实验教学平台。</w:t>
      </w:r>
      <w:r w:rsidR="00AB7A16" w:rsidRPr="00437537">
        <w:rPr>
          <w:rFonts w:ascii="仿宋" w:eastAsia="仿宋" w:hAnsi="仿宋" w:hint="eastAsia"/>
          <w:sz w:val="32"/>
          <w:szCs w:val="32"/>
        </w:rPr>
        <w:t>根据培养目标要求，深化实践教学改革，创</w:t>
      </w:r>
      <w:r w:rsidR="00AB7A16" w:rsidRPr="00437537">
        <w:rPr>
          <w:rFonts w:ascii="仿宋" w:eastAsia="仿宋" w:hAnsi="仿宋" w:hint="eastAsia"/>
          <w:sz w:val="32"/>
          <w:szCs w:val="32"/>
        </w:rPr>
        <w:lastRenderedPageBreak/>
        <w:t>新实验教学内容和方法，建立基础实验、综合性实验、创新性实验、研究性实验等多种实验构成的实验教学体系</w:t>
      </w:r>
      <w:r w:rsidR="006765E7" w:rsidRPr="00437537">
        <w:rPr>
          <w:rFonts w:ascii="仿宋" w:eastAsia="仿宋" w:hAnsi="仿宋" w:hint="eastAsia"/>
          <w:sz w:val="32"/>
          <w:szCs w:val="32"/>
        </w:rPr>
        <w:t>;</w:t>
      </w:r>
      <w:r w:rsidR="00AB7A16" w:rsidRPr="00437537">
        <w:rPr>
          <w:rFonts w:ascii="仿宋" w:eastAsia="仿宋" w:hAnsi="仿宋" w:hint="eastAsia"/>
          <w:sz w:val="32"/>
          <w:szCs w:val="32"/>
        </w:rPr>
        <w:t>积极探索以课题研究带动教学的模式，加大相关学科实验室和研究项目等资源向学生开放力度，将研究成果和研究思维注入实验教学，吸收学生参与学科前沿研究，帮助学生扩展知识视野，增强团队协作精神，培养科学思维方法，提高实践动手能力。积极开展实习实训和社会实践活动，有效利用生产实习、社会实践、科研训练、毕业实习、毕业设计（论文）等各种形式，</w:t>
      </w:r>
      <w:r w:rsidR="00C77295" w:rsidRPr="00437537">
        <w:rPr>
          <w:rFonts w:ascii="仿宋" w:eastAsia="仿宋" w:hAnsi="仿宋" w:hint="eastAsia"/>
          <w:sz w:val="32"/>
          <w:szCs w:val="32"/>
        </w:rPr>
        <w:t>深入探索产学研结合的办学模式，</w:t>
      </w:r>
      <w:r w:rsidR="006765E7" w:rsidRPr="00437537">
        <w:rPr>
          <w:rFonts w:ascii="仿宋" w:eastAsia="仿宋" w:hAnsi="仿宋" w:hint="eastAsia"/>
          <w:sz w:val="32"/>
          <w:szCs w:val="32"/>
        </w:rPr>
        <w:t>健全与行业、企事业单位合作机制，拓展协同育人实践平台</w:t>
      </w:r>
      <w:r w:rsidR="00AB7A16" w:rsidRPr="00437537">
        <w:rPr>
          <w:rFonts w:ascii="仿宋" w:eastAsia="仿宋" w:hAnsi="仿宋" w:hint="eastAsia"/>
          <w:sz w:val="32"/>
          <w:szCs w:val="32"/>
        </w:rPr>
        <w:t>。</w:t>
      </w:r>
    </w:p>
    <w:p w:rsidR="00AB7A16" w:rsidRPr="00FA378D" w:rsidRDefault="00AB7A16"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（五）加强师资队伍建设，建设高水平的教师团队</w:t>
      </w:r>
    </w:p>
    <w:p w:rsidR="006D7306" w:rsidRPr="00437537" w:rsidRDefault="00EE35E0"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强化人才资源是第一资源理念，</w:t>
      </w:r>
      <w:r w:rsidR="00337B9E" w:rsidRPr="00437537">
        <w:rPr>
          <w:rFonts w:ascii="仿宋" w:eastAsia="仿宋" w:hAnsi="仿宋" w:hint="eastAsia"/>
          <w:sz w:val="32"/>
          <w:szCs w:val="32"/>
        </w:rPr>
        <w:t>对</w:t>
      </w:r>
      <w:proofErr w:type="gramStart"/>
      <w:r w:rsidR="00337B9E" w:rsidRPr="00437537">
        <w:rPr>
          <w:rFonts w:ascii="仿宋" w:eastAsia="仿宋" w:hAnsi="仿宋" w:hint="eastAsia"/>
          <w:sz w:val="32"/>
          <w:szCs w:val="32"/>
        </w:rPr>
        <w:t>标质量</w:t>
      </w:r>
      <w:proofErr w:type="gramEnd"/>
      <w:r w:rsidR="00337B9E" w:rsidRPr="00437537">
        <w:rPr>
          <w:rFonts w:ascii="仿宋" w:eastAsia="仿宋" w:hAnsi="仿宋" w:hint="eastAsia"/>
          <w:sz w:val="32"/>
          <w:szCs w:val="32"/>
        </w:rPr>
        <w:t>认证标准和本科专业教学质量国家标准，</w:t>
      </w:r>
      <w:r w:rsidRPr="00437537">
        <w:rPr>
          <w:rFonts w:ascii="仿宋" w:eastAsia="仿宋" w:hAnsi="仿宋" w:hint="eastAsia"/>
          <w:sz w:val="32"/>
          <w:szCs w:val="32"/>
        </w:rPr>
        <w:t>加大</w:t>
      </w:r>
      <w:r w:rsidR="00337B9E" w:rsidRPr="00437537">
        <w:rPr>
          <w:rFonts w:ascii="仿宋" w:eastAsia="仿宋" w:hAnsi="仿宋" w:hint="eastAsia"/>
          <w:sz w:val="32"/>
          <w:szCs w:val="32"/>
        </w:rPr>
        <w:t>高水平</w:t>
      </w:r>
      <w:r w:rsidRPr="00437537">
        <w:rPr>
          <w:rFonts w:ascii="仿宋" w:eastAsia="仿宋" w:hAnsi="仿宋" w:hint="eastAsia"/>
          <w:sz w:val="32"/>
          <w:szCs w:val="32"/>
        </w:rPr>
        <w:t>教师尤其是领军人才引进和培育力度，统筹教师职业发展。</w:t>
      </w:r>
      <w:r w:rsidR="006D7306" w:rsidRPr="00437537">
        <w:rPr>
          <w:rFonts w:ascii="仿宋" w:eastAsia="仿宋" w:hAnsi="仿宋" w:hint="eastAsia"/>
          <w:sz w:val="32"/>
          <w:szCs w:val="32"/>
        </w:rPr>
        <w:t>严格落实教授为本科生上课制度，实现教授全员为本科生上课</w:t>
      </w:r>
      <w:r w:rsidRPr="00437537">
        <w:rPr>
          <w:rFonts w:ascii="仿宋" w:eastAsia="仿宋" w:hAnsi="仿宋" w:hint="eastAsia"/>
          <w:sz w:val="32"/>
          <w:szCs w:val="32"/>
        </w:rPr>
        <w:t>。</w:t>
      </w:r>
      <w:r w:rsidR="00337B9E" w:rsidRPr="00437537">
        <w:rPr>
          <w:rFonts w:ascii="仿宋" w:eastAsia="仿宋" w:hAnsi="仿宋" w:hint="eastAsia"/>
          <w:sz w:val="32"/>
          <w:szCs w:val="32"/>
        </w:rPr>
        <w:t>加强基层教学组织建设，</w:t>
      </w:r>
      <w:r w:rsidR="00AB7A16" w:rsidRPr="00437537">
        <w:rPr>
          <w:rFonts w:ascii="仿宋" w:eastAsia="仿宋" w:hAnsi="仿宋" w:hint="eastAsia"/>
          <w:sz w:val="32"/>
          <w:szCs w:val="32"/>
        </w:rPr>
        <w:t>进一步健全</w:t>
      </w:r>
      <w:r w:rsidR="007C41FB" w:rsidRPr="00437537">
        <w:rPr>
          <w:rFonts w:ascii="仿宋" w:eastAsia="仿宋" w:hAnsi="仿宋" w:hint="eastAsia"/>
          <w:sz w:val="32"/>
          <w:szCs w:val="32"/>
        </w:rPr>
        <w:t>专业负责人</w:t>
      </w:r>
      <w:r w:rsidR="001B671F" w:rsidRPr="00437537">
        <w:rPr>
          <w:rFonts w:ascii="仿宋" w:eastAsia="仿宋" w:hAnsi="仿宋" w:hint="eastAsia"/>
          <w:sz w:val="32"/>
          <w:szCs w:val="32"/>
        </w:rPr>
        <w:t>、</w:t>
      </w:r>
      <w:r w:rsidR="00651B1D" w:rsidRPr="00437537">
        <w:rPr>
          <w:rFonts w:ascii="仿宋" w:eastAsia="仿宋" w:hAnsi="仿宋" w:hint="eastAsia"/>
          <w:sz w:val="32"/>
          <w:szCs w:val="32"/>
        </w:rPr>
        <w:t>课程负责人、青年教师、本科生导师等定期培训机制，</w:t>
      </w:r>
      <w:r w:rsidR="001B671F" w:rsidRPr="00437537">
        <w:rPr>
          <w:rFonts w:ascii="仿宋" w:eastAsia="仿宋" w:hAnsi="仿宋" w:hint="eastAsia"/>
          <w:sz w:val="32"/>
          <w:szCs w:val="32"/>
        </w:rPr>
        <w:t>提升教师教书育人能力</w:t>
      </w:r>
      <w:r w:rsidRPr="00437537">
        <w:rPr>
          <w:rFonts w:ascii="仿宋" w:eastAsia="仿宋" w:hAnsi="仿宋" w:hint="eastAsia"/>
          <w:sz w:val="32"/>
          <w:szCs w:val="32"/>
        </w:rPr>
        <w:t>。</w:t>
      </w:r>
      <w:r w:rsidR="00AB7A16" w:rsidRPr="00437537">
        <w:rPr>
          <w:rFonts w:ascii="仿宋" w:eastAsia="仿宋" w:hAnsi="仿宋" w:hint="eastAsia"/>
          <w:sz w:val="32"/>
          <w:szCs w:val="32"/>
        </w:rPr>
        <w:t>积极推动教师到相关产业领域开展产学研合作，同时聘请相关产业领域的优秀专家、资深人员到学校兼职授课，形成交流培训、合作讲学、兼职任教等形式多样的教师成长机制，建设一支熟悉社会需求、教学经验丰富、专兼职结合的高水平“双师型”教师队伍。</w:t>
      </w:r>
      <w:r w:rsidR="00A7015B" w:rsidRPr="00437537">
        <w:rPr>
          <w:rFonts w:ascii="仿宋" w:eastAsia="仿宋" w:hAnsi="仿宋" w:hint="eastAsia"/>
          <w:sz w:val="32"/>
          <w:szCs w:val="32"/>
        </w:rPr>
        <w:t>健全师德建设长效机制，开展师德主题教育、“师德标兵”评选、“教学名师”和校长教学</w:t>
      </w:r>
      <w:r w:rsidR="00A7015B" w:rsidRPr="00437537">
        <w:rPr>
          <w:rFonts w:ascii="仿宋" w:eastAsia="仿宋" w:hAnsi="仿宋" w:hint="eastAsia"/>
          <w:sz w:val="32"/>
          <w:szCs w:val="32"/>
        </w:rPr>
        <w:lastRenderedPageBreak/>
        <w:t>质量奖评选等活动，引导教师以德立身，以德立学，以德施教。</w:t>
      </w:r>
    </w:p>
    <w:p w:rsidR="00D75C14" w:rsidRPr="00FA378D" w:rsidRDefault="00D75C14"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（六）</w:t>
      </w:r>
      <w:r w:rsidR="00FE5D48" w:rsidRPr="00FA378D">
        <w:rPr>
          <w:rFonts w:ascii="楷体" w:eastAsia="楷体" w:hAnsi="楷体" w:hint="eastAsia"/>
          <w:b/>
          <w:sz w:val="32"/>
          <w:szCs w:val="32"/>
        </w:rPr>
        <w:t>强化教育教学研究</w:t>
      </w:r>
      <w:r w:rsidRPr="00FA378D">
        <w:rPr>
          <w:rFonts w:ascii="楷体" w:eastAsia="楷体" w:hAnsi="楷体" w:hint="eastAsia"/>
          <w:b/>
          <w:sz w:val="32"/>
          <w:szCs w:val="32"/>
        </w:rPr>
        <w:t>，培育高水平的教学成果</w:t>
      </w:r>
    </w:p>
    <w:p w:rsidR="00FE5D48" w:rsidRPr="00437537" w:rsidRDefault="00FE5D48"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以人才培养为中心，以立德树人为根本，以内涵发展为重点，以提高质量为主线，围绕专业建设中的热点、难点、关键问题，有计划地推进教育教学改革，</w:t>
      </w:r>
      <w:r w:rsidR="0067756B" w:rsidRPr="00437537">
        <w:rPr>
          <w:rFonts w:ascii="仿宋" w:eastAsia="仿宋" w:hAnsi="仿宋" w:hint="eastAsia"/>
          <w:sz w:val="32"/>
          <w:szCs w:val="32"/>
        </w:rPr>
        <w:t>引导</w:t>
      </w:r>
      <w:r w:rsidRPr="00437537">
        <w:rPr>
          <w:rFonts w:ascii="仿宋" w:eastAsia="仿宋" w:hAnsi="仿宋" w:hint="eastAsia"/>
          <w:sz w:val="32"/>
          <w:szCs w:val="32"/>
        </w:rPr>
        <w:t>教师</w:t>
      </w:r>
      <w:r w:rsidR="0067756B" w:rsidRPr="00437537">
        <w:rPr>
          <w:rFonts w:ascii="仿宋" w:eastAsia="仿宋" w:hAnsi="仿宋" w:hint="eastAsia"/>
          <w:sz w:val="32"/>
          <w:szCs w:val="32"/>
        </w:rPr>
        <w:t>积极</w:t>
      </w:r>
      <w:r w:rsidRPr="00437537">
        <w:rPr>
          <w:rFonts w:ascii="仿宋" w:eastAsia="仿宋" w:hAnsi="仿宋" w:hint="eastAsia"/>
          <w:sz w:val="32"/>
          <w:szCs w:val="32"/>
        </w:rPr>
        <w:t>参与教育教学改革项目</w:t>
      </w:r>
      <w:r w:rsidR="0067756B" w:rsidRPr="00437537">
        <w:rPr>
          <w:rFonts w:ascii="仿宋" w:eastAsia="仿宋" w:hAnsi="仿宋" w:hint="eastAsia"/>
          <w:sz w:val="32"/>
          <w:szCs w:val="32"/>
        </w:rPr>
        <w:t>研究</w:t>
      </w:r>
      <w:r w:rsidRPr="00437537">
        <w:rPr>
          <w:rFonts w:ascii="仿宋" w:eastAsia="仿宋" w:hAnsi="仿宋" w:hint="eastAsia"/>
          <w:sz w:val="32"/>
          <w:szCs w:val="32"/>
        </w:rPr>
        <w:t>，精心培育高水平的教学成果。强化教学改革成果的推广与应用，发挥教学成果的示范效应，以成果引导专业教师深入开展教学改革，以成果带动专业建设水平的整体提升。</w:t>
      </w:r>
    </w:p>
    <w:p w:rsidR="00FE5D48" w:rsidRPr="00FA378D" w:rsidRDefault="00FE5D48"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（七）加强质量文化建设，构建专业持续改进机制</w:t>
      </w:r>
    </w:p>
    <w:p w:rsidR="00FE5D48" w:rsidRPr="00437537" w:rsidRDefault="00C17CB0"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坚持学生中心、产出导向、持续改进的基本理念，</w:t>
      </w:r>
      <w:r w:rsidR="00C738BC" w:rsidRPr="00437537">
        <w:rPr>
          <w:rFonts w:ascii="仿宋" w:eastAsia="仿宋" w:hAnsi="仿宋" w:hint="eastAsia"/>
          <w:sz w:val="32"/>
          <w:szCs w:val="32"/>
        </w:rPr>
        <w:t>完善教学质量标准和“八位一体”教学质量保障体系，切实加强质量保障体系的组织、制度和队伍建设，将对质量的追求内化为全校师生的共同价值追求和行为自觉。对照《普通高等学校本科专业类教学质量国家标准》和有关行业标准，</w:t>
      </w:r>
      <w:r w:rsidR="00C5746A" w:rsidRPr="00437537">
        <w:rPr>
          <w:rFonts w:ascii="仿宋" w:eastAsia="仿宋" w:hAnsi="仿宋" w:hint="eastAsia"/>
          <w:sz w:val="32"/>
          <w:szCs w:val="32"/>
        </w:rPr>
        <w:t>扎实</w:t>
      </w:r>
      <w:r w:rsidR="00C738BC" w:rsidRPr="00437537">
        <w:rPr>
          <w:rFonts w:ascii="仿宋" w:eastAsia="仿宋" w:hAnsi="仿宋" w:hint="eastAsia"/>
          <w:sz w:val="32"/>
          <w:szCs w:val="32"/>
        </w:rPr>
        <w:t>开展专业自我评估</w:t>
      </w:r>
      <w:r w:rsidR="00C5746A" w:rsidRPr="00437537">
        <w:rPr>
          <w:rFonts w:ascii="仿宋" w:eastAsia="仿宋" w:hAnsi="仿宋" w:hint="eastAsia"/>
          <w:sz w:val="32"/>
          <w:szCs w:val="32"/>
        </w:rPr>
        <w:t>。积极开展专业认证，促进专业办出特色、办出水平。构建用人单位、行业等利益相关方参与的社会评价机制，对培养目标的达成度进行定期评价，并有持续改进的相关机制，推进专业的持续发展和提高。</w:t>
      </w:r>
    </w:p>
    <w:p w:rsidR="00C556A4" w:rsidRPr="00FA378D" w:rsidRDefault="00C556A4" w:rsidP="00FA378D">
      <w:pPr>
        <w:spacing w:line="336" w:lineRule="auto"/>
        <w:ind w:firstLineChars="200" w:firstLine="640"/>
        <w:jc w:val="left"/>
        <w:rPr>
          <w:rFonts w:ascii="黑体" w:eastAsia="黑体" w:hAnsi="黑体"/>
          <w:sz w:val="32"/>
          <w:szCs w:val="32"/>
        </w:rPr>
      </w:pPr>
      <w:r w:rsidRPr="00FA378D">
        <w:rPr>
          <w:rFonts w:ascii="黑体" w:eastAsia="黑体" w:hAnsi="黑体" w:hint="eastAsia"/>
          <w:sz w:val="32"/>
          <w:szCs w:val="32"/>
        </w:rPr>
        <w:t>六、实施计划</w:t>
      </w:r>
      <w:r w:rsidR="00F73713" w:rsidRPr="00FA378D">
        <w:rPr>
          <w:rFonts w:ascii="黑体" w:eastAsia="黑体" w:hAnsi="黑体" w:hint="eastAsia"/>
          <w:sz w:val="32"/>
          <w:szCs w:val="32"/>
        </w:rPr>
        <w:t>与保障措施</w:t>
      </w:r>
    </w:p>
    <w:p w:rsidR="00F73713" w:rsidRPr="00FA378D" w:rsidRDefault="00F73713"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（一）实施计划</w:t>
      </w:r>
    </w:p>
    <w:p w:rsidR="00C556A4"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1.2019年</w:t>
      </w:r>
      <w:r w:rsidR="008F2144" w:rsidRPr="00437537">
        <w:rPr>
          <w:rFonts w:ascii="仿宋" w:eastAsia="仿宋" w:hAnsi="仿宋" w:hint="eastAsia"/>
          <w:sz w:val="32"/>
          <w:szCs w:val="32"/>
        </w:rPr>
        <w:t>5</w:t>
      </w:r>
      <w:r w:rsidRPr="00437537">
        <w:rPr>
          <w:rFonts w:ascii="仿宋" w:eastAsia="仿宋" w:hAnsi="仿宋" w:hint="eastAsia"/>
          <w:sz w:val="32"/>
          <w:szCs w:val="32"/>
        </w:rPr>
        <w:t>月，制定一流专业点培育</w:t>
      </w:r>
      <w:r w:rsidR="00F855E4" w:rsidRPr="00437537">
        <w:rPr>
          <w:rFonts w:ascii="仿宋" w:eastAsia="仿宋" w:hAnsi="仿宋" w:hint="eastAsia"/>
          <w:sz w:val="32"/>
          <w:szCs w:val="32"/>
        </w:rPr>
        <w:t>与</w:t>
      </w:r>
      <w:r w:rsidR="00212E8A" w:rsidRPr="00437537">
        <w:rPr>
          <w:rFonts w:ascii="仿宋" w:eastAsia="仿宋" w:hAnsi="仿宋" w:hint="eastAsia"/>
          <w:sz w:val="32"/>
          <w:szCs w:val="32"/>
        </w:rPr>
        <w:t>建设</w:t>
      </w:r>
      <w:r w:rsidRPr="00437537">
        <w:rPr>
          <w:rFonts w:ascii="仿宋" w:eastAsia="仿宋" w:hAnsi="仿宋" w:hint="eastAsia"/>
          <w:sz w:val="32"/>
          <w:szCs w:val="32"/>
        </w:rPr>
        <w:t>方案，</w:t>
      </w:r>
      <w:r w:rsidR="008F2144" w:rsidRPr="00437537">
        <w:rPr>
          <w:rFonts w:ascii="仿宋" w:eastAsia="仿宋" w:hAnsi="仿宋" w:hint="eastAsia"/>
          <w:sz w:val="32"/>
          <w:szCs w:val="32"/>
        </w:rPr>
        <w:t>启动</w:t>
      </w:r>
      <w:r w:rsidRPr="00437537">
        <w:rPr>
          <w:rFonts w:ascii="仿宋" w:eastAsia="仿宋" w:hAnsi="仿宋" w:hint="eastAsia"/>
          <w:sz w:val="32"/>
          <w:szCs w:val="32"/>
        </w:rPr>
        <w:t>一流专业点建设工作。</w:t>
      </w:r>
    </w:p>
    <w:p w:rsidR="004B44C7"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lastRenderedPageBreak/>
        <w:t>2.2019年</w:t>
      </w:r>
      <w:r w:rsidR="008F2144" w:rsidRPr="00437537">
        <w:rPr>
          <w:rFonts w:ascii="仿宋" w:eastAsia="仿宋" w:hAnsi="仿宋" w:hint="eastAsia"/>
          <w:sz w:val="32"/>
          <w:szCs w:val="32"/>
        </w:rPr>
        <w:t>6</w:t>
      </w:r>
      <w:r w:rsidRPr="00437537">
        <w:rPr>
          <w:rFonts w:ascii="仿宋" w:eastAsia="仿宋" w:hAnsi="仿宋" w:hint="eastAsia"/>
          <w:sz w:val="32"/>
          <w:szCs w:val="32"/>
        </w:rPr>
        <w:t>月，</w:t>
      </w:r>
      <w:r w:rsidR="000D4C19" w:rsidRPr="00437537">
        <w:rPr>
          <w:rFonts w:ascii="仿宋" w:eastAsia="仿宋" w:hAnsi="仿宋" w:hint="eastAsia"/>
          <w:sz w:val="32"/>
          <w:szCs w:val="32"/>
        </w:rPr>
        <w:t>从国家级、省级特色专业和专业综合改革试点项目</w:t>
      </w:r>
      <w:r w:rsidR="004753E4" w:rsidRPr="00437537">
        <w:rPr>
          <w:rFonts w:ascii="仿宋" w:eastAsia="仿宋" w:hAnsi="仿宋" w:hint="eastAsia"/>
          <w:sz w:val="32"/>
          <w:szCs w:val="32"/>
        </w:rPr>
        <w:t>以及参加专业认证的专业</w:t>
      </w:r>
      <w:r w:rsidR="000D4C19" w:rsidRPr="00437537">
        <w:rPr>
          <w:rFonts w:ascii="仿宋" w:eastAsia="仿宋" w:hAnsi="仿宋" w:hint="eastAsia"/>
          <w:sz w:val="32"/>
          <w:szCs w:val="32"/>
        </w:rPr>
        <w:t>中遴选6-8个</w:t>
      </w:r>
      <w:r w:rsidR="00FB2025" w:rsidRPr="00437537">
        <w:rPr>
          <w:rFonts w:ascii="仿宋" w:eastAsia="仿宋" w:hAnsi="仿宋" w:hint="eastAsia"/>
          <w:sz w:val="32"/>
          <w:szCs w:val="32"/>
        </w:rPr>
        <w:t>校级</w:t>
      </w:r>
      <w:r w:rsidRPr="00437537">
        <w:rPr>
          <w:rFonts w:ascii="仿宋" w:eastAsia="仿宋" w:hAnsi="仿宋" w:hint="eastAsia"/>
          <w:sz w:val="32"/>
          <w:szCs w:val="32"/>
        </w:rPr>
        <w:t>一流专业</w:t>
      </w:r>
      <w:r w:rsidR="00586A10" w:rsidRPr="00437537">
        <w:rPr>
          <w:rFonts w:ascii="仿宋" w:eastAsia="仿宋" w:hAnsi="仿宋" w:hint="eastAsia"/>
          <w:sz w:val="32"/>
          <w:szCs w:val="32"/>
        </w:rPr>
        <w:t>培育</w:t>
      </w:r>
      <w:r w:rsidRPr="00437537">
        <w:rPr>
          <w:rFonts w:ascii="仿宋" w:eastAsia="仿宋" w:hAnsi="仿宋" w:hint="eastAsia"/>
          <w:sz w:val="32"/>
          <w:szCs w:val="32"/>
        </w:rPr>
        <w:t>点，</w:t>
      </w:r>
      <w:r w:rsidR="00DE3DA5" w:rsidRPr="00437537">
        <w:rPr>
          <w:rFonts w:ascii="仿宋" w:eastAsia="仿宋" w:hAnsi="仿宋" w:hint="eastAsia"/>
          <w:sz w:val="32"/>
          <w:szCs w:val="32"/>
        </w:rPr>
        <w:t>签订建设任务书。</w:t>
      </w:r>
      <w:r w:rsidR="004753E4" w:rsidRPr="00437537">
        <w:rPr>
          <w:rFonts w:ascii="仿宋" w:eastAsia="仿宋" w:hAnsi="仿宋" w:hint="eastAsia"/>
          <w:sz w:val="32"/>
          <w:szCs w:val="32"/>
        </w:rPr>
        <w:t>其中，</w:t>
      </w:r>
      <w:r w:rsidR="009D2794" w:rsidRPr="00437537">
        <w:rPr>
          <w:rFonts w:ascii="仿宋" w:eastAsia="仿宋" w:hAnsi="仿宋" w:hint="eastAsia"/>
          <w:sz w:val="32"/>
          <w:szCs w:val="32"/>
        </w:rPr>
        <w:t>思想政治教育、数学与应用数学和汉语言文学3</w:t>
      </w:r>
      <w:r w:rsidR="00586A10" w:rsidRPr="00437537">
        <w:rPr>
          <w:rFonts w:ascii="仿宋" w:eastAsia="仿宋" w:hAnsi="仿宋" w:hint="eastAsia"/>
          <w:sz w:val="32"/>
          <w:szCs w:val="32"/>
        </w:rPr>
        <w:t>个</w:t>
      </w:r>
      <w:r w:rsidR="00C05A75" w:rsidRPr="00437537">
        <w:rPr>
          <w:rFonts w:ascii="仿宋" w:eastAsia="仿宋" w:hAnsi="仿宋" w:hint="eastAsia"/>
          <w:sz w:val="32"/>
          <w:szCs w:val="32"/>
        </w:rPr>
        <w:t>国家级特色</w:t>
      </w:r>
      <w:r w:rsidR="009D2794" w:rsidRPr="00437537">
        <w:rPr>
          <w:rFonts w:ascii="仿宋" w:eastAsia="仿宋" w:hAnsi="仿宋" w:hint="eastAsia"/>
          <w:sz w:val="32"/>
          <w:szCs w:val="32"/>
        </w:rPr>
        <w:t>专业</w:t>
      </w:r>
      <w:r w:rsidR="00295F6D" w:rsidRPr="00437537">
        <w:rPr>
          <w:rFonts w:ascii="仿宋" w:eastAsia="仿宋" w:hAnsi="仿宋" w:hint="eastAsia"/>
          <w:sz w:val="32"/>
          <w:szCs w:val="32"/>
        </w:rPr>
        <w:t>作为国家一流专业培育点，</w:t>
      </w:r>
      <w:r w:rsidR="007A29F4" w:rsidRPr="00437537">
        <w:rPr>
          <w:rFonts w:ascii="仿宋" w:eastAsia="仿宋" w:hAnsi="仿宋" w:hint="eastAsia"/>
          <w:sz w:val="32"/>
          <w:szCs w:val="32"/>
        </w:rPr>
        <w:t>纳入</w:t>
      </w:r>
      <w:r w:rsidR="00B72A19" w:rsidRPr="00437537">
        <w:rPr>
          <w:rFonts w:ascii="仿宋" w:eastAsia="仿宋" w:hAnsi="仿宋" w:hint="eastAsia"/>
          <w:sz w:val="32"/>
          <w:szCs w:val="32"/>
        </w:rPr>
        <w:t>2019年</w:t>
      </w:r>
      <w:r w:rsidR="00C05A75" w:rsidRPr="00437537">
        <w:rPr>
          <w:rFonts w:ascii="仿宋" w:eastAsia="仿宋" w:hAnsi="仿宋" w:hint="eastAsia"/>
          <w:sz w:val="32"/>
          <w:szCs w:val="32"/>
        </w:rPr>
        <w:t>校级一流专业培育点</w:t>
      </w:r>
      <w:r w:rsidR="00DE3DA5" w:rsidRPr="00437537">
        <w:rPr>
          <w:rFonts w:ascii="仿宋" w:eastAsia="仿宋" w:hAnsi="仿宋" w:hint="eastAsia"/>
          <w:sz w:val="32"/>
          <w:szCs w:val="32"/>
        </w:rPr>
        <w:t>。</w:t>
      </w:r>
    </w:p>
    <w:p w:rsidR="00C556A4"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3.201</w:t>
      </w:r>
      <w:r w:rsidR="00FA378D">
        <w:rPr>
          <w:rFonts w:ascii="仿宋" w:eastAsia="仿宋" w:hAnsi="仿宋" w:hint="eastAsia"/>
          <w:sz w:val="32"/>
          <w:szCs w:val="32"/>
        </w:rPr>
        <w:t>9</w:t>
      </w:r>
      <w:r w:rsidRPr="00437537">
        <w:rPr>
          <w:rFonts w:ascii="仿宋" w:eastAsia="仿宋" w:hAnsi="仿宋" w:hint="eastAsia"/>
          <w:sz w:val="32"/>
          <w:szCs w:val="32"/>
        </w:rPr>
        <w:t>年6月，按照</w:t>
      </w:r>
      <w:r w:rsidR="008F2144" w:rsidRPr="00437537">
        <w:rPr>
          <w:rFonts w:ascii="仿宋" w:eastAsia="仿宋" w:hAnsi="仿宋" w:hint="eastAsia"/>
          <w:sz w:val="32"/>
          <w:szCs w:val="32"/>
        </w:rPr>
        <w:t>河南省</w:t>
      </w:r>
      <w:r w:rsidRPr="00437537">
        <w:rPr>
          <w:rFonts w:ascii="仿宋" w:eastAsia="仿宋" w:hAnsi="仿宋" w:hint="eastAsia"/>
          <w:sz w:val="32"/>
          <w:szCs w:val="32"/>
        </w:rPr>
        <w:t>一流专业点建设实施办法</w:t>
      </w:r>
      <w:r w:rsidR="00FB2025" w:rsidRPr="00437537">
        <w:rPr>
          <w:rFonts w:ascii="仿宋" w:eastAsia="仿宋" w:hAnsi="仿宋" w:hint="eastAsia"/>
          <w:sz w:val="32"/>
          <w:szCs w:val="32"/>
        </w:rPr>
        <w:t>和遴选指标</w:t>
      </w:r>
      <w:r w:rsidRPr="00437537">
        <w:rPr>
          <w:rFonts w:ascii="仿宋" w:eastAsia="仿宋" w:hAnsi="仿宋" w:hint="eastAsia"/>
          <w:sz w:val="32"/>
          <w:szCs w:val="32"/>
        </w:rPr>
        <w:t>，择优推荐</w:t>
      </w:r>
      <w:r w:rsidR="008A5237" w:rsidRPr="00437537">
        <w:rPr>
          <w:rFonts w:ascii="仿宋" w:eastAsia="仿宋" w:hAnsi="仿宋" w:hint="eastAsia"/>
          <w:sz w:val="32"/>
          <w:szCs w:val="32"/>
        </w:rPr>
        <w:t>省级</w:t>
      </w:r>
      <w:r w:rsidRPr="00437537">
        <w:rPr>
          <w:rFonts w:ascii="仿宋" w:eastAsia="仿宋" w:hAnsi="仿宋" w:hint="eastAsia"/>
          <w:sz w:val="32"/>
          <w:szCs w:val="32"/>
        </w:rPr>
        <w:t>一流专业</w:t>
      </w:r>
      <w:r w:rsidR="008A5237" w:rsidRPr="00437537">
        <w:rPr>
          <w:rFonts w:ascii="仿宋" w:eastAsia="仿宋" w:hAnsi="仿宋" w:hint="eastAsia"/>
          <w:sz w:val="32"/>
          <w:szCs w:val="32"/>
        </w:rPr>
        <w:t>建设</w:t>
      </w:r>
      <w:r w:rsidRPr="00437537">
        <w:rPr>
          <w:rFonts w:ascii="仿宋" w:eastAsia="仿宋" w:hAnsi="仿宋" w:hint="eastAsia"/>
          <w:sz w:val="32"/>
          <w:szCs w:val="32"/>
        </w:rPr>
        <w:t>点。</w:t>
      </w:r>
    </w:p>
    <w:p w:rsidR="00C556A4"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4.201</w:t>
      </w:r>
      <w:r w:rsidR="00FA378D">
        <w:rPr>
          <w:rFonts w:ascii="仿宋" w:eastAsia="仿宋" w:hAnsi="仿宋" w:hint="eastAsia"/>
          <w:sz w:val="32"/>
          <w:szCs w:val="32"/>
        </w:rPr>
        <w:t>9</w:t>
      </w:r>
      <w:r w:rsidRPr="00437537">
        <w:rPr>
          <w:rFonts w:ascii="仿宋" w:eastAsia="仿宋" w:hAnsi="仿宋" w:hint="eastAsia"/>
          <w:sz w:val="32"/>
          <w:szCs w:val="32"/>
        </w:rPr>
        <w:t>年</w:t>
      </w:r>
      <w:r w:rsidR="008F2144" w:rsidRPr="00437537">
        <w:rPr>
          <w:rFonts w:ascii="仿宋" w:eastAsia="仿宋" w:hAnsi="仿宋" w:hint="eastAsia"/>
          <w:sz w:val="32"/>
          <w:szCs w:val="32"/>
        </w:rPr>
        <w:t>6</w:t>
      </w:r>
      <w:r w:rsidRPr="00437537">
        <w:rPr>
          <w:rFonts w:ascii="仿宋" w:eastAsia="仿宋" w:hAnsi="仿宋" w:hint="eastAsia"/>
          <w:sz w:val="32"/>
          <w:szCs w:val="32"/>
        </w:rPr>
        <w:t>月-202</w:t>
      </w:r>
      <w:r w:rsidR="00FA378D">
        <w:rPr>
          <w:rFonts w:ascii="仿宋" w:eastAsia="仿宋" w:hAnsi="仿宋" w:hint="eastAsia"/>
          <w:sz w:val="32"/>
          <w:szCs w:val="32"/>
        </w:rPr>
        <w:t>2</w:t>
      </w:r>
      <w:r w:rsidRPr="00437537">
        <w:rPr>
          <w:rFonts w:ascii="仿宋" w:eastAsia="仿宋" w:hAnsi="仿宋" w:hint="eastAsia"/>
          <w:sz w:val="32"/>
          <w:szCs w:val="32"/>
        </w:rPr>
        <w:t>年</w:t>
      </w:r>
      <w:r w:rsidR="00B7428D" w:rsidRPr="00437537">
        <w:rPr>
          <w:rFonts w:ascii="仿宋" w:eastAsia="仿宋" w:hAnsi="仿宋" w:hint="eastAsia"/>
          <w:sz w:val="32"/>
          <w:szCs w:val="32"/>
        </w:rPr>
        <w:t>6</w:t>
      </w:r>
      <w:r w:rsidRPr="00437537">
        <w:rPr>
          <w:rFonts w:ascii="仿宋" w:eastAsia="仿宋" w:hAnsi="仿宋" w:hint="eastAsia"/>
          <w:sz w:val="32"/>
          <w:szCs w:val="32"/>
        </w:rPr>
        <w:t>月，</w:t>
      </w:r>
      <w:r w:rsidR="008F2144" w:rsidRPr="00437537">
        <w:rPr>
          <w:rFonts w:ascii="仿宋" w:eastAsia="仿宋" w:hAnsi="仿宋" w:hint="eastAsia"/>
          <w:sz w:val="32"/>
          <w:szCs w:val="32"/>
        </w:rPr>
        <w:t>各</w:t>
      </w:r>
      <w:r w:rsidR="00B7428D" w:rsidRPr="00437537">
        <w:rPr>
          <w:rFonts w:ascii="仿宋" w:eastAsia="仿宋" w:hAnsi="仿宋" w:hint="eastAsia"/>
          <w:sz w:val="32"/>
          <w:szCs w:val="32"/>
        </w:rPr>
        <w:t>一流专业点培育项目</w:t>
      </w:r>
      <w:r w:rsidRPr="00437537">
        <w:rPr>
          <w:rFonts w:ascii="仿宋" w:eastAsia="仿宋" w:hAnsi="仿宋" w:hint="eastAsia"/>
          <w:sz w:val="32"/>
          <w:szCs w:val="32"/>
        </w:rPr>
        <w:t>围绕重点建设内容，系统推进一流专业</w:t>
      </w:r>
      <w:r w:rsidR="008F2144" w:rsidRPr="00437537">
        <w:rPr>
          <w:rFonts w:ascii="仿宋" w:eastAsia="仿宋" w:hAnsi="仿宋" w:hint="eastAsia"/>
          <w:sz w:val="32"/>
          <w:szCs w:val="32"/>
        </w:rPr>
        <w:t>点</w:t>
      </w:r>
      <w:r w:rsidRPr="00437537">
        <w:rPr>
          <w:rFonts w:ascii="仿宋" w:eastAsia="仿宋" w:hAnsi="仿宋" w:hint="eastAsia"/>
          <w:sz w:val="32"/>
          <w:szCs w:val="32"/>
        </w:rPr>
        <w:t>建设。</w:t>
      </w:r>
    </w:p>
    <w:p w:rsidR="00C556A4"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5</w:t>
      </w:r>
      <w:r w:rsidRPr="00437537">
        <w:rPr>
          <w:rFonts w:ascii="仿宋" w:eastAsia="仿宋" w:hAnsi="仿宋"/>
          <w:sz w:val="32"/>
          <w:szCs w:val="32"/>
        </w:rPr>
        <w:t>.</w:t>
      </w:r>
      <w:r w:rsidRPr="00437537">
        <w:rPr>
          <w:rFonts w:ascii="仿宋" w:eastAsia="仿宋" w:hAnsi="仿宋" w:hint="eastAsia"/>
          <w:sz w:val="32"/>
          <w:szCs w:val="32"/>
        </w:rPr>
        <w:t>202</w:t>
      </w:r>
      <w:r w:rsidR="006F3BEE" w:rsidRPr="00437537">
        <w:rPr>
          <w:rFonts w:ascii="仿宋" w:eastAsia="仿宋" w:hAnsi="仿宋" w:hint="eastAsia"/>
          <w:sz w:val="32"/>
          <w:szCs w:val="32"/>
        </w:rPr>
        <w:t>0</w:t>
      </w:r>
      <w:r w:rsidRPr="00437537">
        <w:rPr>
          <w:rFonts w:ascii="仿宋" w:eastAsia="仿宋" w:hAnsi="仿宋" w:hint="eastAsia"/>
          <w:sz w:val="32"/>
          <w:szCs w:val="32"/>
        </w:rPr>
        <w:t>年</w:t>
      </w:r>
      <w:r w:rsidR="006F3BEE" w:rsidRPr="00437537">
        <w:rPr>
          <w:rFonts w:ascii="仿宋" w:eastAsia="仿宋" w:hAnsi="仿宋" w:hint="eastAsia"/>
          <w:sz w:val="32"/>
          <w:szCs w:val="32"/>
        </w:rPr>
        <w:t>底</w:t>
      </w:r>
      <w:r w:rsidRPr="00437537">
        <w:rPr>
          <w:rFonts w:ascii="仿宋" w:eastAsia="仿宋" w:hAnsi="仿宋" w:hint="eastAsia"/>
          <w:sz w:val="32"/>
          <w:szCs w:val="32"/>
        </w:rPr>
        <w:t>，组织</w:t>
      </w:r>
      <w:r w:rsidR="006F3BEE" w:rsidRPr="00437537">
        <w:rPr>
          <w:rFonts w:ascii="仿宋" w:eastAsia="仿宋" w:hAnsi="仿宋" w:hint="eastAsia"/>
          <w:sz w:val="32"/>
          <w:szCs w:val="32"/>
        </w:rPr>
        <w:t>开展一流专业点培育项目中期检查，</w:t>
      </w:r>
      <w:r w:rsidR="00FA378D">
        <w:rPr>
          <w:rFonts w:ascii="仿宋" w:eastAsia="仿宋" w:hAnsi="仿宋" w:hint="eastAsia"/>
          <w:sz w:val="32"/>
          <w:szCs w:val="32"/>
        </w:rPr>
        <w:t>2</w:t>
      </w:r>
      <w:r w:rsidR="0081794D" w:rsidRPr="00437537">
        <w:rPr>
          <w:rFonts w:ascii="仿宋" w:eastAsia="仿宋" w:hAnsi="仿宋" w:hint="eastAsia"/>
          <w:sz w:val="32"/>
          <w:szCs w:val="32"/>
        </w:rPr>
        <w:t>022年6月，组织开展一流专业点培育项目</w:t>
      </w:r>
      <w:r w:rsidR="00350FFC" w:rsidRPr="00437537">
        <w:rPr>
          <w:rFonts w:ascii="仿宋" w:eastAsia="仿宋" w:hAnsi="仿宋" w:hint="eastAsia"/>
          <w:sz w:val="32"/>
          <w:szCs w:val="32"/>
        </w:rPr>
        <w:t>考核</w:t>
      </w:r>
      <w:r w:rsidRPr="00437537">
        <w:rPr>
          <w:rFonts w:ascii="仿宋" w:eastAsia="仿宋" w:hAnsi="仿宋" w:hint="eastAsia"/>
          <w:sz w:val="32"/>
          <w:szCs w:val="32"/>
        </w:rPr>
        <w:t>验收</w:t>
      </w:r>
      <w:r w:rsidR="006F3BEE" w:rsidRPr="00437537">
        <w:rPr>
          <w:rFonts w:ascii="仿宋" w:eastAsia="仿宋" w:hAnsi="仿宋" w:hint="eastAsia"/>
          <w:sz w:val="32"/>
          <w:szCs w:val="32"/>
        </w:rPr>
        <w:t>。</w:t>
      </w:r>
    </w:p>
    <w:p w:rsidR="00C556A4" w:rsidRPr="00FA378D" w:rsidRDefault="00C556A4" w:rsidP="00D65DB1">
      <w:pPr>
        <w:spacing w:line="336" w:lineRule="auto"/>
        <w:ind w:firstLineChars="200" w:firstLine="643"/>
        <w:jc w:val="left"/>
        <w:rPr>
          <w:rFonts w:ascii="楷体" w:eastAsia="楷体" w:hAnsi="楷体"/>
          <w:b/>
          <w:sz w:val="32"/>
          <w:szCs w:val="32"/>
        </w:rPr>
      </w:pPr>
      <w:r w:rsidRPr="00FA378D">
        <w:rPr>
          <w:rFonts w:ascii="楷体" w:eastAsia="楷体" w:hAnsi="楷体" w:hint="eastAsia"/>
          <w:b/>
          <w:sz w:val="32"/>
          <w:szCs w:val="32"/>
        </w:rPr>
        <w:t>（二）保障措施</w:t>
      </w:r>
    </w:p>
    <w:p w:rsidR="00C556A4" w:rsidRPr="00437537"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1.组织保障。一流专业点建设以</w:t>
      </w:r>
      <w:r w:rsidR="0000390F" w:rsidRPr="00437537">
        <w:rPr>
          <w:rFonts w:ascii="仿宋" w:eastAsia="仿宋" w:hAnsi="仿宋" w:hint="eastAsia"/>
          <w:sz w:val="32"/>
          <w:szCs w:val="32"/>
        </w:rPr>
        <w:t>教学单位</w:t>
      </w:r>
      <w:r w:rsidRPr="00437537">
        <w:rPr>
          <w:rFonts w:ascii="仿宋" w:eastAsia="仿宋" w:hAnsi="仿宋" w:hint="eastAsia"/>
          <w:sz w:val="32"/>
          <w:szCs w:val="32"/>
        </w:rPr>
        <w:t>为主体，实行院长负责制，院长负责统筹组织推进培育、申报、建设等工作，凡列入培育项目的专业，均由院长</w:t>
      </w:r>
      <w:r w:rsidR="0000390F" w:rsidRPr="00437537">
        <w:rPr>
          <w:rFonts w:ascii="仿宋" w:eastAsia="仿宋" w:hAnsi="仿宋" w:hint="eastAsia"/>
          <w:sz w:val="32"/>
          <w:szCs w:val="32"/>
        </w:rPr>
        <w:t>与</w:t>
      </w:r>
      <w:r w:rsidRPr="00437537">
        <w:rPr>
          <w:rFonts w:ascii="仿宋" w:eastAsia="仿宋" w:hAnsi="仿宋" w:hint="eastAsia"/>
          <w:sz w:val="32"/>
          <w:szCs w:val="32"/>
        </w:rPr>
        <w:t>学校签订责任书；实施年度考核，项目建设成效纳入</w:t>
      </w:r>
      <w:r w:rsidR="0000390F" w:rsidRPr="00437537">
        <w:rPr>
          <w:rFonts w:ascii="仿宋" w:eastAsia="仿宋" w:hAnsi="仿宋" w:hint="eastAsia"/>
          <w:sz w:val="32"/>
          <w:szCs w:val="32"/>
        </w:rPr>
        <w:t>单位年度</w:t>
      </w:r>
      <w:r w:rsidRPr="00437537">
        <w:rPr>
          <w:rFonts w:ascii="仿宋" w:eastAsia="仿宋" w:hAnsi="仿宋" w:hint="eastAsia"/>
          <w:sz w:val="32"/>
          <w:szCs w:val="32"/>
        </w:rPr>
        <w:t>绩效考核体系，与单位教学绩效挂钩。</w:t>
      </w:r>
    </w:p>
    <w:p w:rsidR="007D2CD5" w:rsidRDefault="00C556A4" w:rsidP="00D65DB1">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2.经费保障。</w:t>
      </w:r>
      <w:r w:rsidR="00D005EB" w:rsidRPr="00437537">
        <w:rPr>
          <w:rFonts w:ascii="仿宋" w:eastAsia="仿宋" w:hAnsi="仿宋" w:hint="eastAsia"/>
          <w:sz w:val="32"/>
          <w:szCs w:val="32"/>
        </w:rPr>
        <w:t>一流专业点培育项目建设周期3年，学校按照每个专业30万元的标准划拨建设经费，首年划拨10万元，其余经费分2年划拨。中期检查不合格专业停止经费划拨。</w:t>
      </w:r>
    </w:p>
    <w:p w:rsidR="007D2CD5" w:rsidRPr="00F14F4E" w:rsidRDefault="007D2CD5" w:rsidP="00D65DB1">
      <w:pPr>
        <w:spacing w:line="336" w:lineRule="auto"/>
        <w:jc w:val="left"/>
        <w:rPr>
          <w:rFonts w:ascii="仿宋" w:eastAsia="仿宋" w:hAnsi="仿宋"/>
          <w:sz w:val="32"/>
          <w:szCs w:val="32"/>
        </w:rPr>
      </w:pPr>
    </w:p>
    <w:p w:rsidR="00D005EB" w:rsidRPr="00437537" w:rsidRDefault="00D005EB" w:rsidP="00FA378D">
      <w:pPr>
        <w:spacing w:line="336" w:lineRule="auto"/>
        <w:ind w:firstLineChars="200" w:firstLine="640"/>
        <w:jc w:val="left"/>
        <w:rPr>
          <w:rFonts w:ascii="仿宋" w:eastAsia="仿宋" w:hAnsi="仿宋"/>
          <w:sz w:val="32"/>
          <w:szCs w:val="32"/>
        </w:rPr>
      </w:pPr>
      <w:r w:rsidRPr="00437537">
        <w:rPr>
          <w:rFonts w:ascii="仿宋" w:eastAsia="仿宋" w:hAnsi="仿宋" w:hint="eastAsia"/>
          <w:sz w:val="32"/>
          <w:szCs w:val="32"/>
        </w:rPr>
        <w:t>附件：信阳师范学院一流本科专业点验收指标</w:t>
      </w:r>
    </w:p>
    <w:p w:rsidR="00E76F5F" w:rsidRDefault="00E76F5F" w:rsidP="0049527A">
      <w:pPr>
        <w:spacing w:line="580" w:lineRule="exact"/>
        <w:jc w:val="left"/>
        <w:rPr>
          <w:rFonts w:ascii="黑体" w:eastAsia="黑体" w:hAnsi="黑体"/>
          <w:sz w:val="32"/>
          <w:szCs w:val="32"/>
        </w:rPr>
      </w:pPr>
    </w:p>
    <w:p w:rsidR="0049527A" w:rsidRPr="00D65DB1" w:rsidRDefault="00D7290F" w:rsidP="0049527A">
      <w:pPr>
        <w:spacing w:line="580" w:lineRule="exact"/>
        <w:jc w:val="left"/>
        <w:rPr>
          <w:rFonts w:ascii="黑体" w:eastAsia="黑体" w:hAnsi="黑体"/>
          <w:sz w:val="32"/>
          <w:szCs w:val="32"/>
        </w:rPr>
      </w:pPr>
      <w:r w:rsidRPr="00D65DB1">
        <w:rPr>
          <w:rFonts w:ascii="黑体" w:eastAsia="黑体" w:hAnsi="黑体" w:hint="eastAsia"/>
          <w:sz w:val="32"/>
          <w:szCs w:val="32"/>
        </w:rPr>
        <w:lastRenderedPageBreak/>
        <w:t>附件</w:t>
      </w:r>
    </w:p>
    <w:p w:rsidR="00D7290F" w:rsidRPr="00D65DB1" w:rsidRDefault="00D7290F" w:rsidP="00D65DB1">
      <w:pPr>
        <w:spacing w:line="600" w:lineRule="exact"/>
        <w:jc w:val="center"/>
        <w:rPr>
          <w:rFonts w:asciiTheme="majorEastAsia" w:eastAsiaTheme="majorEastAsia" w:hAnsiTheme="majorEastAsia"/>
          <w:sz w:val="44"/>
          <w:szCs w:val="44"/>
        </w:rPr>
      </w:pPr>
      <w:r w:rsidRPr="00D65DB1">
        <w:rPr>
          <w:rFonts w:asciiTheme="majorEastAsia" w:eastAsiaTheme="majorEastAsia" w:hAnsiTheme="majorEastAsia" w:hint="eastAsia"/>
          <w:b/>
          <w:sz w:val="44"/>
          <w:szCs w:val="44"/>
        </w:rPr>
        <w:t>信阳师范学院一流本科专业点验收指标</w:t>
      </w:r>
    </w:p>
    <w:tbl>
      <w:tblPr>
        <w:tblStyle w:val="a6"/>
        <w:tblW w:w="0" w:type="auto"/>
        <w:jc w:val="center"/>
        <w:tblLook w:val="04A0" w:firstRow="1" w:lastRow="0" w:firstColumn="1" w:lastColumn="0" w:noHBand="0" w:noVBand="1"/>
      </w:tblPr>
      <w:tblGrid>
        <w:gridCol w:w="1701"/>
        <w:gridCol w:w="6617"/>
      </w:tblGrid>
      <w:tr w:rsidR="00F34D5A" w:rsidTr="00556DED">
        <w:trPr>
          <w:trHeight w:val="531"/>
          <w:jc w:val="center"/>
        </w:trPr>
        <w:tc>
          <w:tcPr>
            <w:tcW w:w="1701"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指标</w:t>
            </w:r>
          </w:p>
        </w:tc>
        <w:tc>
          <w:tcPr>
            <w:tcW w:w="6617"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具体要求</w:t>
            </w:r>
          </w:p>
        </w:tc>
      </w:tr>
      <w:tr w:rsidR="00F34D5A" w:rsidTr="008B5FC3">
        <w:trPr>
          <w:trHeight w:val="1247"/>
          <w:jc w:val="center"/>
        </w:trPr>
        <w:tc>
          <w:tcPr>
            <w:tcW w:w="1701" w:type="dxa"/>
            <w:vAlign w:val="center"/>
          </w:tcPr>
          <w:p w:rsidR="00F34D5A" w:rsidRPr="0049527A" w:rsidRDefault="00F34D5A" w:rsidP="00FE3142">
            <w:pPr>
              <w:jc w:val="center"/>
              <w:rPr>
                <w:rFonts w:ascii="仿宋" w:eastAsia="仿宋" w:hAnsi="仿宋"/>
                <w:szCs w:val="21"/>
              </w:rPr>
            </w:pPr>
            <w:r w:rsidRPr="0049527A">
              <w:rPr>
                <w:rFonts w:ascii="仿宋" w:eastAsia="仿宋" w:hAnsi="仿宋" w:hint="eastAsia"/>
                <w:szCs w:val="21"/>
              </w:rPr>
              <w:t>专业建设水平（满足1条）</w:t>
            </w:r>
          </w:p>
        </w:tc>
        <w:tc>
          <w:tcPr>
            <w:tcW w:w="6617" w:type="dxa"/>
            <w:vAlign w:val="center"/>
          </w:tcPr>
          <w:p w:rsidR="00F34D5A" w:rsidRPr="0049527A" w:rsidRDefault="00F34D5A" w:rsidP="001A54B0">
            <w:pPr>
              <w:jc w:val="left"/>
              <w:rPr>
                <w:rFonts w:ascii="仿宋" w:eastAsia="仿宋" w:hAnsi="仿宋"/>
                <w:szCs w:val="21"/>
              </w:rPr>
            </w:pPr>
            <w:r w:rsidRPr="0049527A">
              <w:rPr>
                <w:rFonts w:ascii="仿宋" w:eastAsia="仿宋" w:hAnsi="仿宋" w:hint="eastAsia"/>
                <w:szCs w:val="21"/>
              </w:rPr>
              <w:t>1.获批国家级一流专业点或河南省一流专业点</w:t>
            </w:r>
            <w:r w:rsidR="0025636B">
              <w:rPr>
                <w:rFonts w:ascii="仿宋" w:eastAsia="仿宋" w:hAnsi="仿宋" w:hint="eastAsia"/>
                <w:szCs w:val="21"/>
              </w:rPr>
              <w:t>。</w:t>
            </w:r>
          </w:p>
          <w:p w:rsidR="00F34D5A" w:rsidRPr="0049527A" w:rsidRDefault="00F34D5A" w:rsidP="001A54B0">
            <w:pPr>
              <w:jc w:val="left"/>
              <w:rPr>
                <w:rFonts w:ascii="仿宋" w:eastAsia="仿宋" w:hAnsi="仿宋"/>
                <w:szCs w:val="21"/>
              </w:rPr>
            </w:pPr>
            <w:r w:rsidRPr="0049527A">
              <w:rPr>
                <w:rFonts w:ascii="仿宋" w:eastAsia="仿宋" w:hAnsi="仿宋" w:hint="eastAsia"/>
                <w:szCs w:val="21"/>
              </w:rPr>
              <w:t>2.有认证要求的专业，通过或有条件通过专业认证</w:t>
            </w:r>
            <w:r w:rsidR="0025636B">
              <w:rPr>
                <w:rFonts w:ascii="仿宋" w:eastAsia="仿宋" w:hAnsi="仿宋" w:hint="eastAsia"/>
                <w:szCs w:val="21"/>
              </w:rPr>
              <w:t>。</w:t>
            </w:r>
          </w:p>
          <w:p w:rsidR="00F34D5A" w:rsidRPr="001A54B0" w:rsidRDefault="00F34D5A" w:rsidP="00FE3142">
            <w:pPr>
              <w:jc w:val="left"/>
              <w:rPr>
                <w:rFonts w:ascii="仿宋_GB2312" w:eastAsia="仿宋_GB2312" w:hAnsi="黑体"/>
                <w:sz w:val="24"/>
                <w:szCs w:val="24"/>
              </w:rPr>
            </w:pPr>
            <w:r w:rsidRPr="0049527A">
              <w:rPr>
                <w:rFonts w:ascii="仿宋" w:eastAsia="仿宋" w:hAnsi="仿宋" w:hint="eastAsia"/>
                <w:szCs w:val="21"/>
              </w:rPr>
              <w:t>3.获得1项国家级各类教学成果奖或省级教学成果一等奖</w:t>
            </w:r>
            <w:r w:rsidR="0025636B">
              <w:rPr>
                <w:rFonts w:ascii="仿宋" w:eastAsia="仿宋" w:hAnsi="仿宋" w:hint="eastAsia"/>
                <w:szCs w:val="21"/>
              </w:rPr>
              <w:t>。</w:t>
            </w:r>
          </w:p>
        </w:tc>
      </w:tr>
      <w:tr w:rsidR="00F34D5A" w:rsidTr="008B5FC3">
        <w:trPr>
          <w:trHeight w:val="3108"/>
          <w:jc w:val="center"/>
        </w:trPr>
        <w:tc>
          <w:tcPr>
            <w:tcW w:w="1701" w:type="dxa"/>
            <w:vAlign w:val="center"/>
          </w:tcPr>
          <w:p w:rsidR="0072316F" w:rsidRDefault="00F34D5A" w:rsidP="00D66D6F">
            <w:pPr>
              <w:jc w:val="center"/>
              <w:rPr>
                <w:rFonts w:ascii="仿宋" w:eastAsia="仿宋" w:hAnsi="仿宋"/>
                <w:szCs w:val="21"/>
              </w:rPr>
            </w:pPr>
            <w:r w:rsidRPr="0049527A">
              <w:rPr>
                <w:rFonts w:ascii="仿宋" w:eastAsia="仿宋" w:hAnsi="仿宋" w:hint="eastAsia"/>
                <w:szCs w:val="21"/>
              </w:rPr>
              <w:t>人才培养模式</w:t>
            </w:r>
          </w:p>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改革</w:t>
            </w:r>
          </w:p>
        </w:tc>
        <w:tc>
          <w:tcPr>
            <w:tcW w:w="6617" w:type="dxa"/>
            <w:vAlign w:val="center"/>
          </w:tcPr>
          <w:p w:rsidR="00F34D5A" w:rsidRPr="0049527A" w:rsidRDefault="00F34D5A" w:rsidP="00B349EC">
            <w:pPr>
              <w:jc w:val="left"/>
              <w:rPr>
                <w:rFonts w:ascii="仿宋" w:eastAsia="仿宋" w:hAnsi="仿宋"/>
                <w:szCs w:val="21"/>
              </w:rPr>
            </w:pPr>
            <w:r w:rsidRPr="0049527A">
              <w:rPr>
                <w:rFonts w:ascii="仿宋" w:eastAsia="仿宋" w:hAnsi="仿宋" w:hint="eastAsia"/>
                <w:szCs w:val="21"/>
              </w:rPr>
              <w:t>1.实行师资型人才、其他应用型人才和学术后备型人才的分类培养模式，效果显著</w:t>
            </w:r>
            <w:r w:rsidR="0025636B">
              <w:rPr>
                <w:rFonts w:ascii="仿宋" w:eastAsia="仿宋" w:hAnsi="仿宋" w:hint="eastAsia"/>
                <w:szCs w:val="21"/>
              </w:rPr>
              <w:t>。</w:t>
            </w:r>
          </w:p>
          <w:p w:rsidR="00F34D5A" w:rsidRPr="0049527A" w:rsidRDefault="00F34D5A" w:rsidP="00B349EC">
            <w:pPr>
              <w:jc w:val="left"/>
              <w:rPr>
                <w:rFonts w:ascii="仿宋" w:eastAsia="仿宋" w:hAnsi="仿宋"/>
                <w:szCs w:val="21"/>
              </w:rPr>
            </w:pPr>
            <w:r w:rsidRPr="0049527A">
              <w:rPr>
                <w:rFonts w:ascii="仿宋" w:eastAsia="仿宋" w:hAnsi="仿宋" w:hint="eastAsia"/>
                <w:szCs w:val="21"/>
              </w:rPr>
              <w:t>2.建立以合格课程为基础，精品课程为引领，兼顾学生专业性和职业性发展的适应应用型人才培养的课程体系</w:t>
            </w:r>
            <w:r w:rsidR="0025636B">
              <w:rPr>
                <w:rFonts w:ascii="仿宋" w:eastAsia="仿宋" w:hAnsi="仿宋" w:hint="eastAsia"/>
                <w:szCs w:val="21"/>
              </w:rPr>
              <w:t>。</w:t>
            </w:r>
          </w:p>
          <w:p w:rsidR="00F34D5A" w:rsidRPr="0049527A" w:rsidRDefault="00F34D5A" w:rsidP="00B349EC">
            <w:pPr>
              <w:jc w:val="left"/>
              <w:rPr>
                <w:rFonts w:ascii="仿宋" w:eastAsia="仿宋" w:hAnsi="仿宋"/>
                <w:szCs w:val="21"/>
              </w:rPr>
            </w:pPr>
            <w:r w:rsidRPr="0049527A">
              <w:rPr>
                <w:rFonts w:ascii="仿宋" w:eastAsia="仿宋" w:hAnsi="仿宋" w:hint="eastAsia"/>
                <w:szCs w:val="21"/>
              </w:rPr>
              <w:t>3.建立了跨学院、跨学科、跨专业交叉培养创新创业人才培养的新机制</w:t>
            </w:r>
            <w:r w:rsidR="0025636B">
              <w:rPr>
                <w:rFonts w:ascii="仿宋" w:eastAsia="仿宋" w:hAnsi="仿宋" w:hint="eastAsia"/>
                <w:szCs w:val="21"/>
              </w:rPr>
              <w:t>。</w:t>
            </w:r>
          </w:p>
          <w:p w:rsidR="00F34D5A" w:rsidRPr="0049527A" w:rsidRDefault="00F34D5A" w:rsidP="00775EB8">
            <w:pPr>
              <w:jc w:val="left"/>
              <w:rPr>
                <w:rFonts w:ascii="仿宋" w:eastAsia="仿宋" w:hAnsi="仿宋"/>
                <w:szCs w:val="21"/>
              </w:rPr>
            </w:pPr>
            <w:r w:rsidRPr="0049527A">
              <w:rPr>
                <w:rFonts w:ascii="仿宋" w:eastAsia="仿宋" w:hAnsi="仿宋" w:hint="eastAsia"/>
                <w:szCs w:val="21"/>
              </w:rPr>
              <w:t>4.有相关行业外聘教师授课的课程，形成具有专业特色的协同育人模式</w:t>
            </w:r>
            <w:r w:rsidR="0025636B">
              <w:rPr>
                <w:rFonts w:ascii="仿宋" w:eastAsia="仿宋" w:hAnsi="仿宋" w:hint="eastAsia"/>
                <w:szCs w:val="21"/>
              </w:rPr>
              <w:t>。</w:t>
            </w:r>
          </w:p>
          <w:p w:rsidR="00F34D5A" w:rsidRPr="0049527A" w:rsidRDefault="00F34D5A" w:rsidP="00D91029">
            <w:pPr>
              <w:jc w:val="left"/>
              <w:rPr>
                <w:rFonts w:ascii="仿宋" w:eastAsia="仿宋" w:hAnsi="仿宋"/>
                <w:sz w:val="24"/>
                <w:szCs w:val="24"/>
              </w:rPr>
            </w:pPr>
            <w:r w:rsidRPr="0049527A">
              <w:rPr>
                <w:rFonts w:ascii="仿宋" w:eastAsia="仿宋" w:hAnsi="仿宋" w:hint="eastAsia"/>
                <w:szCs w:val="21"/>
              </w:rPr>
              <w:t>5.开设有双语教学课程</w:t>
            </w:r>
            <w:r w:rsidR="0025636B">
              <w:rPr>
                <w:rFonts w:ascii="仿宋" w:eastAsia="仿宋" w:hAnsi="仿宋" w:hint="eastAsia"/>
                <w:szCs w:val="21"/>
              </w:rPr>
              <w:t>。</w:t>
            </w:r>
          </w:p>
        </w:tc>
      </w:tr>
      <w:tr w:rsidR="00F34D5A" w:rsidTr="00AA3DC6">
        <w:trPr>
          <w:trHeight w:val="1126"/>
          <w:jc w:val="center"/>
        </w:trPr>
        <w:tc>
          <w:tcPr>
            <w:tcW w:w="1701"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课程资源建设</w:t>
            </w:r>
          </w:p>
        </w:tc>
        <w:tc>
          <w:tcPr>
            <w:tcW w:w="6617" w:type="dxa"/>
            <w:vAlign w:val="center"/>
          </w:tcPr>
          <w:p w:rsidR="00F34D5A" w:rsidRPr="0049527A" w:rsidRDefault="00F34D5A" w:rsidP="00AB3825">
            <w:pPr>
              <w:jc w:val="left"/>
              <w:rPr>
                <w:rFonts w:ascii="仿宋" w:eastAsia="仿宋" w:hAnsi="仿宋"/>
                <w:szCs w:val="21"/>
              </w:rPr>
            </w:pPr>
            <w:r w:rsidRPr="0049527A">
              <w:rPr>
                <w:rFonts w:ascii="仿宋" w:eastAsia="仿宋" w:hAnsi="仿宋" w:hint="eastAsia"/>
                <w:szCs w:val="21"/>
              </w:rPr>
              <w:t>1.建设1门校级在线开放课程或5门线上线下混合式课程</w:t>
            </w:r>
            <w:r w:rsidR="0025636B">
              <w:rPr>
                <w:rFonts w:ascii="仿宋" w:eastAsia="仿宋" w:hAnsi="仿宋" w:hint="eastAsia"/>
                <w:szCs w:val="21"/>
              </w:rPr>
              <w:t>。</w:t>
            </w:r>
          </w:p>
          <w:p w:rsidR="00F34D5A" w:rsidRPr="0049527A" w:rsidRDefault="00F34D5A" w:rsidP="00AB3825">
            <w:pPr>
              <w:jc w:val="left"/>
              <w:rPr>
                <w:rFonts w:ascii="仿宋" w:eastAsia="仿宋" w:hAnsi="仿宋"/>
                <w:szCs w:val="21"/>
              </w:rPr>
            </w:pPr>
            <w:r w:rsidRPr="0049527A">
              <w:rPr>
                <w:rFonts w:ascii="仿宋" w:eastAsia="仿宋" w:hAnsi="仿宋" w:hint="eastAsia"/>
                <w:szCs w:val="21"/>
              </w:rPr>
              <w:t>2.建设1门</w:t>
            </w:r>
            <w:proofErr w:type="gramStart"/>
            <w:r w:rsidRPr="0049527A">
              <w:rPr>
                <w:rFonts w:ascii="仿宋" w:eastAsia="仿宋" w:hAnsi="仿宋" w:hint="eastAsia"/>
                <w:szCs w:val="21"/>
              </w:rPr>
              <w:t>课程思政课程</w:t>
            </w:r>
            <w:proofErr w:type="gramEnd"/>
            <w:r w:rsidR="0025636B">
              <w:rPr>
                <w:rFonts w:ascii="仿宋" w:eastAsia="仿宋" w:hAnsi="仿宋" w:hint="eastAsia"/>
                <w:szCs w:val="21"/>
              </w:rPr>
              <w:t>。</w:t>
            </w:r>
          </w:p>
          <w:p w:rsidR="00F34D5A" w:rsidRPr="00D7290F" w:rsidRDefault="00F34D5A" w:rsidP="00DE13C2">
            <w:pPr>
              <w:jc w:val="left"/>
              <w:rPr>
                <w:rFonts w:ascii="仿宋_GB2312" w:eastAsia="仿宋_GB2312" w:hAnsi="黑体"/>
                <w:sz w:val="24"/>
                <w:szCs w:val="24"/>
              </w:rPr>
            </w:pPr>
            <w:r w:rsidRPr="0049527A">
              <w:rPr>
                <w:rFonts w:ascii="仿宋" w:eastAsia="仿宋" w:hAnsi="仿宋" w:hint="eastAsia"/>
                <w:szCs w:val="21"/>
              </w:rPr>
              <w:t>3.出版校本教材或规划教材1部</w:t>
            </w:r>
            <w:r w:rsidR="0025636B">
              <w:rPr>
                <w:rFonts w:ascii="仿宋" w:eastAsia="仿宋" w:hAnsi="仿宋" w:hint="eastAsia"/>
                <w:szCs w:val="21"/>
              </w:rPr>
              <w:t>。</w:t>
            </w:r>
          </w:p>
        </w:tc>
      </w:tr>
      <w:tr w:rsidR="00F34D5A" w:rsidTr="00AA3DC6">
        <w:trPr>
          <w:trHeight w:val="3256"/>
          <w:jc w:val="center"/>
        </w:trPr>
        <w:tc>
          <w:tcPr>
            <w:tcW w:w="1701"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实践教学</w:t>
            </w:r>
          </w:p>
        </w:tc>
        <w:tc>
          <w:tcPr>
            <w:tcW w:w="6617" w:type="dxa"/>
            <w:vAlign w:val="center"/>
          </w:tcPr>
          <w:p w:rsidR="00F34D5A" w:rsidRPr="0049527A" w:rsidRDefault="00F34D5A" w:rsidP="00FC2E84">
            <w:pPr>
              <w:jc w:val="left"/>
              <w:rPr>
                <w:rFonts w:ascii="仿宋" w:eastAsia="仿宋" w:hAnsi="仿宋"/>
                <w:szCs w:val="21"/>
              </w:rPr>
            </w:pPr>
            <w:r w:rsidRPr="0049527A">
              <w:rPr>
                <w:rFonts w:ascii="仿宋" w:eastAsia="仿宋" w:hAnsi="仿宋" w:hint="eastAsia"/>
                <w:szCs w:val="21"/>
              </w:rPr>
              <w:t>1.新增3-5个各级各类实验实践、合作交流（项目）等平台或基地</w:t>
            </w:r>
            <w:r w:rsidR="0025636B">
              <w:rPr>
                <w:rFonts w:ascii="仿宋" w:eastAsia="仿宋" w:hAnsi="仿宋" w:hint="eastAsia"/>
                <w:szCs w:val="21"/>
              </w:rPr>
              <w:t>。</w:t>
            </w:r>
          </w:p>
          <w:p w:rsidR="00F34D5A" w:rsidRPr="0049527A" w:rsidRDefault="00F34D5A" w:rsidP="00FC2E84">
            <w:pPr>
              <w:jc w:val="left"/>
              <w:rPr>
                <w:rFonts w:ascii="仿宋" w:eastAsia="仿宋" w:hAnsi="仿宋"/>
                <w:szCs w:val="21"/>
              </w:rPr>
            </w:pPr>
            <w:r w:rsidRPr="0049527A">
              <w:rPr>
                <w:rFonts w:ascii="仿宋" w:eastAsia="仿宋" w:hAnsi="仿宋" w:hint="eastAsia"/>
                <w:szCs w:val="21"/>
              </w:rPr>
              <w:t>2.建设1个虚拟仿真实验教学项目</w:t>
            </w:r>
            <w:r w:rsidR="0025636B">
              <w:rPr>
                <w:rFonts w:ascii="仿宋" w:eastAsia="仿宋" w:hAnsi="仿宋" w:hint="eastAsia"/>
                <w:szCs w:val="21"/>
              </w:rPr>
              <w:t>。</w:t>
            </w:r>
          </w:p>
          <w:p w:rsidR="00F34D5A" w:rsidRPr="0049527A" w:rsidRDefault="00F34D5A" w:rsidP="00FC2E84">
            <w:pPr>
              <w:jc w:val="left"/>
              <w:rPr>
                <w:rFonts w:ascii="仿宋" w:eastAsia="仿宋" w:hAnsi="仿宋"/>
                <w:szCs w:val="21"/>
              </w:rPr>
            </w:pPr>
            <w:r w:rsidRPr="0049527A">
              <w:rPr>
                <w:rFonts w:ascii="仿宋" w:eastAsia="仿宋" w:hAnsi="仿宋" w:hint="eastAsia"/>
                <w:szCs w:val="21"/>
              </w:rPr>
              <w:t>3.基础实验室全部开放；学生进课题、进实验室、进团队人数不低总人数的三分之一</w:t>
            </w:r>
            <w:r w:rsidR="0025636B">
              <w:rPr>
                <w:rFonts w:ascii="仿宋" w:eastAsia="仿宋" w:hAnsi="仿宋" w:hint="eastAsia"/>
                <w:szCs w:val="21"/>
              </w:rPr>
              <w:t>。</w:t>
            </w:r>
          </w:p>
          <w:p w:rsidR="00F34D5A" w:rsidRPr="0049527A" w:rsidRDefault="00F34D5A" w:rsidP="00FC2E84">
            <w:pPr>
              <w:jc w:val="left"/>
              <w:rPr>
                <w:rFonts w:ascii="仿宋" w:eastAsia="仿宋" w:hAnsi="仿宋"/>
                <w:szCs w:val="21"/>
              </w:rPr>
            </w:pPr>
            <w:r w:rsidRPr="0049527A">
              <w:rPr>
                <w:rFonts w:ascii="仿宋" w:eastAsia="仿宋" w:hAnsi="仿宋" w:hint="eastAsia"/>
                <w:szCs w:val="21"/>
              </w:rPr>
              <w:t>4.实践（实习、实验）教学管理制度健全，标准明确，路线清晰，运行规范，记录完整，能够做到实践前明确要求、实践中有监督指导、实践后有考核评价</w:t>
            </w:r>
            <w:r w:rsidR="0025636B">
              <w:rPr>
                <w:rFonts w:ascii="仿宋" w:eastAsia="仿宋" w:hAnsi="仿宋" w:hint="eastAsia"/>
                <w:szCs w:val="21"/>
              </w:rPr>
              <w:t>。</w:t>
            </w:r>
          </w:p>
          <w:p w:rsidR="00F34D5A" w:rsidRPr="0049527A" w:rsidRDefault="00F34D5A" w:rsidP="003A7A4B">
            <w:pPr>
              <w:jc w:val="left"/>
              <w:rPr>
                <w:rFonts w:ascii="仿宋" w:eastAsia="仿宋" w:hAnsi="仿宋"/>
                <w:szCs w:val="21"/>
              </w:rPr>
            </w:pPr>
            <w:r w:rsidRPr="0049527A">
              <w:rPr>
                <w:rFonts w:ascii="仿宋" w:eastAsia="仿宋" w:hAnsi="仿宋" w:hint="eastAsia"/>
                <w:szCs w:val="21"/>
              </w:rPr>
              <w:t>5.毕业论文（设计）选题符合专业培养定位与目标，能够有效达成毕业要求，严守学术道德规范，各环节管理规范，毕业设计（论文）质量逐步提升</w:t>
            </w:r>
            <w:r w:rsidR="0025636B">
              <w:rPr>
                <w:rFonts w:ascii="仿宋" w:eastAsia="仿宋" w:hAnsi="仿宋" w:hint="eastAsia"/>
                <w:szCs w:val="21"/>
              </w:rPr>
              <w:t>。</w:t>
            </w:r>
          </w:p>
        </w:tc>
      </w:tr>
      <w:tr w:rsidR="00F34D5A" w:rsidTr="009B5833">
        <w:trPr>
          <w:trHeight w:val="1826"/>
          <w:jc w:val="center"/>
        </w:trPr>
        <w:tc>
          <w:tcPr>
            <w:tcW w:w="1701"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教师队伍</w:t>
            </w:r>
          </w:p>
        </w:tc>
        <w:tc>
          <w:tcPr>
            <w:tcW w:w="6617" w:type="dxa"/>
            <w:vAlign w:val="center"/>
          </w:tcPr>
          <w:p w:rsidR="00F34D5A" w:rsidRPr="0049527A" w:rsidRDefault="00F34D5A" w:rsidP="00570168">
            <w:pPr>
              <w:jc w:val="left"/>
              <w:rPr>
                <w:rFonts w:ascii="仿宋" w:eastAsia="仿宋" w:hAnsi="仿宋"/>
                <w:szCs w:val="21"/>
              </w:rPr>
            </w:pPr>
            <w:r w:rsidRPr="0049527A">
              <w:rPr>
                <w:rFonts w:ascii="仿宋" w:eastAsia="仿宋" w:hAnsi="仿宋" w:hint="eastAsia"/>
                <w:szCs w:val="21"/>
              </w:rPr>
              <w:t>1.专业生师比符合国家要求，高级职称所占比例不低于全校平均水平</w:t>
            </w:r>
            <w:r w:rsidR="0025636B">
              <w:rPr>
                <w:rFonts w:ascii="仿宋" w:eastAsia="仿宋" w:hAnsi="仿宋" w:hint="eastAsia"/>
                <w:szCs w:val="21"/>
              </w:rPr>
              <w:t>。</w:t>
            </w:r>
          </w:p>
          <w:p w:rsidR="00F34D5A" w:rsidRPr="0049527A" w:rsidRDefault="00F34D5A" w:rsidP="00570168">
            <w:pPr>
              <w:jc w:val="left"/>
              <w:rPr>
                <w:rFonts w:ascii="仿宋" w:eastAsia="仿宋" w:hAnsi="仿宋"/>
                <w:szCs w:val="21"/>
              </w:rPr>
            </w:pPr>
            <w:r w:rsidRPr="0049527A">
              <w:rPr>
                <w:rFonts w:ascii="仿宋" w:eastAsia="仿宋" w:hAnsi="仿宋" w:hint="eastAsia"/>
                <w:szCs w:val="21"/>
              </w:rPr>
              <w:t>2.专业教师获得省级及以上教学改革项目或入选省级及以上教学名师或课堂教学比赛一等奖等奖励</w:t>
            </w:r>
            <w:r w:rsidR="0025636B">
              <w:rPr>
                <w:rFonts w:ascii="仿宋" w:eastAsia="仿宋" w:hAnsi="仿宋" w:hint="eastAsia"/>
                <w:szCs w:val="21"/>
              </w:rPr>
              <w:t>。</w:t>
            </w:r>
          </w:p>
          <w:p w:rsidR="00F34D5A" w:rsidRPr="0049527A" w:rsidRDefault="00F34D5A" w:rsidP="00570168">
            <w:pPr>
              <w:jc w:val="left"/>
              <w:rPr>
                <w:rFonts w:ascii="仿宋" w:eastAsia="仿宋" w:hAnsi="仿宋"/>
                <w:szCs w:val="21"/>
              </w:rPr>
            </w:pPr>
            <w:r w:rsidRPr="0049527A">
              <w:rPr>
                <w:rFonts w:ascii="仿宋" w:eastAsia="仿宋" w:hAnsi="仿宋" w:hint="eastAsia"/>
                <w:szCs w:val="21"/>
              </w:rPr>
              <w:t>3.教授全员给本科生上课</w:t>
            </w:r>
            <w:r w:rsidR="0025636B">
              <w:rPr>
                <w:rFonts w:ascii="仿宋" w:eastAsia="仿宋" w:hAnsi="仿宋" w:hint="eastAsia"/>
                <w:szCs w:val="21"/>
              </w:rPr>
              <w:t>。</w:t>
            </w:r>
          </w:p>
          <w:p w:rsidR="00F34D5A" w:rsidRPr="0049527A" w:rsidRDefault="00F34D5A" w:rsidP="00F657B0">
            <w:pPr>
              <w:jc w:val="left"/>
              <w:rPr>
                <w:rFonts w:ascii="仿宋" w:eastAsia="仿宋" w:hAnsi="仿宋"/>
                <w:szCs w:val="21"/>
              </w:rPr>
            </w:pPr>
            <w:r w:rsidRPr="0049527A">
              <w:rPr>
                <w:rFonts w:ascii="仿宋" w:eastAsia="仿宋" w:hAnsi="仿宋" w:hint="eastAsia"/>
                <w:szCs w:val="21"/>
              </w:rPr>
              <w:t>4.基层教学组织运行良好，导师制落实严格，研讨培训机制健全</w:t>
            </w:r>
            <w:r w:rsidR="0025636B">
              <w:rPr>
                <w:rFonts w:ascii="仿宋" w:eastAsia="仿宋" w:hAnsi="仿宋" w:hint="eastAsia"/>
                <w:szCs w:val="21"/>
              </w:rPr>
              <w:t>。</w:t>
            </w:r>
          </w:p>
        </w:tc>
      </w:tr>
      <w:tr w:rsidR="00F34D5A" w:rsidTr="008B5FC3">
        <w:trPr>
          <w:trHeight w:val="836"/>
          <w:jc w:val="center"/>
        </w:trPr>
        <w:tc>
          <w:tcPr>
            <w:tcW w:w="1701" w:type="dxa"/>
            <w:vAlign w:val="center"/>
          </w:tcPr>
          <w:p w:rsidR="00F34D5A" w:rsidRPr="0049527A" w:rsidRDefault="00F34D5A" w:rsidP="00D66D6F">
            <w:pPr>
              <w:jc w:val="center"/>
              <w:rPr>
                <w:rFonts w:ascii="仿宋" w:eastAsia="仿宋" w:hAnsi="仿宋"/>
                <w:szCs w:val="21"/>
              </w:rPr>
            </w:pPr>
            <w:r w:rsidRPr="0049527A">
              <w:rPr>
                <w:rFonts w:ascii="仿宋" w:eastAsia="仿宋" w:hAnsi="仿宋" w:hint="eastAsia"/>
                <w:szCs w:val="21"/>
              </w:rPr>
              <w:t>人才培养质量</w:t>
            </w:r>
          </w:p>
        </w:tc>
        <w:tc>
          <w:tcPr>
            <w:tcW w:w="6617" w:type="dxa"/>
            <w:vAlign w:val="center"/>
          </w:tcPr>
          <w:p w:rsidR="00F34D5A" w:rsidRPr="0049527A" w:rsidRDefault="00F34D5A" w:rsidP="00F657B0">
            <w:pPr>
              <w:jc w:val="left"/>
              <w:rPr>
                <w:rFonts w:ascii="仿宋" w:eastAsia="仿宋" w:hAnsi="仿宋"/>
                <w:szCs w:val="21"/>
              </w:rPr>
            </w:pPr>
            <w:r w:rsidRPr="0049527A">
              <w:rPr>
                <w:rFonts w:ascii="仿宋" w:eastAsia="仿宋" w:hAnsi="仿宋" w:hint="eastAsia"/>
                <w:szCs w:val="21"/>
              </w:rPr>
              <w:t>1.毕业生深造率（含考研、出国、出境学习等）不低于全校平均水平</w:t>
            </w:r>
            <w:r w:rsidR="0025636B">
              <w:rPr>
                <w:rFonts w:ascii="仿宋" w:eastAsia="仿宋" w:hAnsi="仿宋" w:hint="eastAsia"/>
                <w:szCs w:val="21"/>
              </w:rPr>
              <w:t>。</w:t>
            </w:r>
          </w:p>
          <w:p w:rsidR="00F34D5A" w:rsidRPr="0049527A" w:rsidRDefault="00F34D5A" w:rsidP="00F657B0">
            <w:pPr>
              <w:jc w:val="left"/>
              <w:rPr>
                <w:rFonts w:ascii="仿宋_GB2312" w:eastAsia="仿宋_GB2312" w:hAnsi="黑体"/>
                <w:szCs w:val="21"/>
              </w:rPr>
            </w:pPr>
            <w:r w:rsidRPr="0049527A">
              <w:rPr>
                <w:rFonts w:ascii="仿宋" w:eastAsia="仿宋" w:hAnsi="仿宋" w:hint="eastAsia"/>
                <w:szCs w:val="21"/>
              </w:rPr>
              <w:t>2.近三年毕业生就业率逐步提高，或年终就业率不低于学校平均水平</w:t>
            </w:r>
            <w:r w:rsidR="0025636B">
              <w:rPr>
                <w:rFonts w:ascii="仿宋" w:eastAsia="仿宋" w:hAnsi="仿宋" w:hint="eastAsia"/>
                <w:szCs w:val="21"/>
              </w:rPr>
              <w:t>。</w:t>
            </w:r>
          </w:p>
        </w:tc>
      </w:tr>
    </w:tbl>
    <w:p w:rsidR="00D7290F" w:rsidRPr="00905D46" w:rsidRDefault="00D7290F" w:rsidP="00F34D5A">
      <w:pPr>
        <w:jc w:val="left"/>
        <w:rPr>
          <w:rFonts w:ascii="仿宋_GB2312" w:eastAsia="仿宋_GB2312" w:hAnsi="黑体"/>
          <w:sz w:val="24"/>
          <w:szCs w:val="24"/>
        </w:rPr>
      </w:pPr>
    </w:p>
    <w:sectPr w:rsidR="00D7290F" w:rsidRPr="00905D46" w:rsidSect="00D65DB1">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BF" w:rsidRDefault="00D27FBF" w:rsidP="00E11555">
      <w:r>
        <w:separator/>
      </w:r>
    </w:p>
  </w:endnote>
  <w:endnote w:type="continuationSeparator" w:id="0">
    <w:p w:rsidR="00D27FBF" w:rsidRDefault="00D27FBF" w:rsidP="00E1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BSK--GBK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BF" w:rsidRDefault="00D27FBF" w:rsidP="00E11555">
      <w:r>
        <w:separator/>
      </w:r>
    </w:p>
  </w:footnote>
  <w:footnote w:type="continuationSeparator" w:id="0">
    <w:p w:rsidR="00D27FBF" w:rsidRDefault="00D27FBF" w:rsidP="00E11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906"/>
    <w:multiLevelType w:val="hybridMultilevel"/>
    <w:tmpl w:val="D2744A0C"/>
    <w:lvl w:ilvl="0" w:tplc="DF7E8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E86D47"/>
    <w:multiLevelType w:val="hybridMultilevel"/>
    <w:tmpl w:val="01C65BF2"/>
    <w:lvl w:ilvl="0" w:tplc="2C60B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CC"/>
    <w:rsid w:val="0000390F"/>
    <w:rsid w:val="00010B6B"/>
    <w:rsid w:val="00011961"/>
    <w:rsid w:val="000271A9"/>
    <w:rsid w:val="00033530"/>
    <w:rsid w:val="0004085A"/>
    <w:rsid w:val="0004316A"/>
    <w:rsid w:val="000826CB"/>
    <w:rsid w:val="000909CD"/>
    <w:rsid w:val="000C639B"/>
    <w:rsid w:val="000D4C19"/>
    <w:rsid w:val="000E2CE3"/>
    <w:rsid w:val="000F38A6"/>
    <w:rsid w:val="00103DB0"/>
    <w:rsid w:val="00107D93"/>
    <w:rsid w:val="00111672"/>
    <w:rsid w:val="001161D6"/>
    <w:rsid w:val="001244F4"/>
    <w:rsid w:val="00125D0A"/>
    <w:rsid w:val="00130284"/>
    <w:rsid w:val="0014321D"/>
    <w:rsid w:val="00146621"/>
    <w:rsid w:val="00162A9A"/>
    <w:rsid w:val="0016761F"/>
    <w:rsid w:val="00172D9F"/>
    <w:rsid w:val="001944B8"/>
    <w:rsid w:val="001A3C93"/>
    <w:rsid w:val="001A4240"/>
    <w:rsid w:val="001A54B0"/>
    <w:rsid w:val="001A6147"/>
    <w:rsid w:val="001A7AC6"/>
    <w:rsid w:val="001B671F"/>
    <w:rsid w:val="001D0695"/>
    <w:rsid w:val="001D5F3E"/>
    <w:rsid w:val="0020179A"/>
    <w:rsid w:val="002040FC"/>
    <w:rsid w:val="00212E8A"/>
    <w:rsid w:val="002210F3"/>
    <w:rsid w:val="00237A78"/>
    <w:rsid w:val="00255637"/>
    <w:rsid w:val="0025631C"/>
    <w:rsid w:val="0025636B"/>
    <w:rsid w:val="00295F6D"/>
    <w:rsid w:val="00296AE2"/>
    <w:rsid w:val="002A1150"/>
    <w:rsid w:val="002A1CA4"/>
    <w:rsid w:val="002A355F"/>
    <w:rsid w:val="002C2195"/>
    <w:rsid w:val="002E11B3"/>
    <w:rsid w:val="002E46FB"/>
    <w:rsid w:val="002F4105"/>
    <w:rsid w:val="00314184"/>
    <w:rsid w:val="003155DF"/>
    <w:rsid w:val="00317BD0"/>
    <w:rsid w:val="00337B9E"/>
    <w:rsid w:val="00350FFC"/>
    <w:rsid w:val="00354F95"/>
    <w:rsid w:val="003A29E6"/>
    <w:rsid w:val="003A4966"/>
    <w:rsid w:val="003A7A4B"/>
    <w:rsid w:val="003C0722"/>
    <w:rsid w:val="003C1C10"/>
    <w:rsid w:val="003C1D27"/>
    <w:rsid w:val="00406E25"/>
    <w:rsid w:val="00416B46"/>
    <w:rsid w:val="004327A2"/>
    <w:rsid w:val="00437537"/>
    <w:rsid w:val="00446B7D"/>
    <w:rsid w:val="0046575A"/>
    <w:rsid w:val="00465F57"/>
    <w:rsid w:val="004753E4"/>
    <w:rsid w:val="00475D53"/>
    <w:rsid w:val="0049527A"/>
    <w:rsid w:val="004B44C7"/>
    <w:rsid w:val="004C72CE"/>
    <w:rsid w:val="004E225E"/>
    <w:rsid w:val="004E450F"/>
    <w:rsid w:val="004F63E8"/>
    <w:rsid w:val="005013E9"/>
    <w:rsid w:val="005047CF"/>
    <w:rsid w:val="0050688A"/>
    <w:rsid w:val="00522944"/>
    <w:rsid w:val="00556DED"/>
    <w:rsid w:val="00557FFB"/>
    <w:rsid w:val="00570168"/>
    <w:rsid w:val="00582431"/>
    <w:rsid w:val="00586A10"/>
    <w:rsid w:val="005908E2"/>
    <w:rsid w:val="00590C89"/>
    <w:rsid w:val="005A2910"/>
    <w:rsid w:val="005A7BEB"/>
    <w:rsid w:val="005B6ACD"/>
    <w:rsid w:val="005C0A8C"/>
    <w:rsid w:val="005E72C4"/>
    <w:rsid w:val="005E7DA2"/>
    <w:rsid w:val="005F3A77"/>
    <w:rsid w:val="005F4F27"/>
    <w:rsid w:val="00601E77"/>
    <w:rsid w:val="00602308"/>
    <w:rsid w:val="006028E6"/>
    <w:rsid w:val="006114A5"/>
    <w:rsid w:val="00613BBC"/>
    <w:rsid w:val="00623783"/>
    <w:rsid w:val="0063006B"/>
    <w:rsid w:val="00631AF1"/>
    <w:rsid w:val="006374B0"/>
    <w:rsid w:val="0064211B"/>
    <w:rsid w:val="00651B1D"/>
    <w:rsid w:val="006765E7"/>
    <w:rsid w:val="0067756B"/>
    <w:rsid w:val="006837EF"/>
    <w:rsid w:val="00691E1B"/>
    <w:rsid w:val="006C6841"/>
    <w:rsid w:val="006D2C7C"/>
    <w:rsid w:val="006D7306"/>
    <w:rsid w:val="006F3BEE"/>
    <w:rsid w:val="0072316F"/>
    <w:rsid w:val="00744D7F"/>
    <w:rsid w:val="00753EF6"/>
    <w:rsid w:val="00775EB8"/>
    <w:rsid w:val="007A29F4"/>
    <w:rsid w:val="007C105B"/>
    <w:rsid w:val="007C3652"/>
    <w:rsid w:val="007C3846"/>
    <w:rsid w:val="007C41FB"/>
    <w:rsid w:val="007D2CD5"/>
    <w:rsid w:val="007D60C1"/>
    <w:rsid w:val="007E717B"/>
    <w:rsid w:val="007F4E74"/>
    <w:rsid w:val="00803D3F"/>
    <w:rsid w:val="0081794D"/>
    <w:rsid w:val="00821262"/>
    <w:rsid w:val="00826577"/>
    <w:rsid w:val="008434DE"/>
    <w:rsid w:val="00854F59"/>
    <w:rsid w:val="00857824"/>
    <w:rsid w:val="008649BB"/>
    <w:rsid w:val="00876B11"/>
    <w:rsid w:val="00880222"/>
    <w:rsid w:val="0088126A"/>
    <w:rsid w:val="0089420F"/>
    <w:rsid w:val="008A5237"/>
    <w:rsid w:val="008B17D9"/>
    <w:rsid w:val="008B5FC3"/>
    <w:rsid w:val="008D2D38"/>
    <w:rsid w:val="008D3C77"/>
    <w:rsid w:val="008F2144"/>
    <w:rsid w:val="008F7C83"/>
    <w:rsid w:val="009029F1"/>
    <w:rsid w:val="0090399A"/>
    <w:rsid w:val="00905D46"/>
    <w:rsid w:val="00941B9F"/>
    <w:rsid w:val="0094451E"/>
    <w:rsid w:val="00944929"/>
    <w:rsid w:val="00944A47"/>
    <w:rsid w:val="00947AF4"/>
    <w:rsid w:val="00990111"/>
    <w:rsid w:val="009A48F7"/>
    <w:rsid w:val="009A567A"/>
    <w:rsid w:val="009B5833"/>
    <w:rsid w:val="009D2794"/>
    <w:rsid w:val="00A005E1"/>
    <w:rsid w:val="00A12B82"/>
    <w:rsid w:val="00A12DF8"/>
    <w:rsid w:val="00A7015B"/>
    <w:rsid w:val="00A736CF"/>
    <w:rsid w:val="00A74F13"/>
    <w:rsid w:val="00A759D6"/>
    <w:rsid w:val="00A77675"/>
    <w:rsid w:val="00A81325"/>
    <w:rsid w:val="00AA0B4D"/>
    <w:rsid w:val="00AA3DC6"/>
    <w:rsid w:val="00AA775E"/>
    <w:rsid w:val="00AB3825"/>
    <w:rsid w:val="00AB7A16"/>
    <w:rsid w:val="00AC474F"/>
    <w:rsid w:val="00AE0D98"/>
    <w:rsid w:val="00AF381B"/>
    <w:rsid w:val="00B048F0"/>
    <w:rsid w:val="00B1364A"/>
    <w:rsid w:val="00B22BDA"/>
    <w:rsid w:val="00B349EC"/>
    <w:rsid w:val="00B435C0"/>
    <w:rsid w:val="00B65331"/>
    <w:rsid w:val="00B7019C"/>
    <w:rsid w:val="00B72A19"/>
    <w:rsid w:val="00B7428D"/>
    <w:rsid w:val="00B93BD3"/>
    <w:rsid w:val="00BB11EC"/>
    <w:rsid w:val="00BC03BB"/>
    <w:rsid w:val="00BE7E99"/>
    <w:rsid w:val="00C05A75"/>
    <w:rsid w:val="00C15DF4"/>
    <w:rsid w:val="00C17CB0"/>
    <w:rsid w:val="00C2263F"/>
    <w:rsid w:val="00C26172"/>
    <w:rsid w:val="00C335CB"/>
    <w:rsid w:val="00C33F28"/>
    <w:rsid w:val="00C556A4"/>
    <w:rsid w:val="00C5746A"/>
    <w:rsid w:val="00C738BC"/>
    <w:rsid w:val="00C77295"/>
    <w:rsid w:val="00C8158E"/>
    <w:rsid w:val="00CA3DE5"/>
    <w:rsid w:val="00CA41B9"/>
    <w:rsid w:val="00CB51FB"/>
    <w:rsid w:val="00CE2611"/>
    <w:rsid w:val="00CF48CC"/>
    <w:rsid w:val="00D005EB"/>
    <w:rsid w:val="00D26F5A"/>
    <w:rsid w:val="00D27FBF"/>
    <w:rsid w:val="00D372F4"/>
    <w:rsid w:val="00D65DB1"/>
    <w:rsid w:val="00D66D6F"/>
    <w:rsid w:val="00D70C8A"/>
    <w:rsid w:val="00D7290F"/>
    <w:rsid w:val="00D75C14"/>
    <w:rsid w:val="00D82A28"/>
    <w:rsid w:val="00D83B04"/>
    <w:rsid w:val="00D91029"/>
    <w:rsid w:val="00DA583D"/>
    <w:rsid w:val="00DC560A"/>
    <w:rsid w:val="00DD63EC"/>
    <w:rsid w:val="00DE13C2"/>
    <w:rsid w:val="00DE3DA5"/>
    <w:rsid w:val="00DF48E9"/>
    <w:rsid w:val="00DF64C9"/>
    <w:rsid w:val="00E03CAF"/>
    <w:rsid w:val="00E11555"/>
    <w:rsid w:val="00E13E85"/>
    <w:rsid w:val="00E140FB"/>
    <w:rsid w:val="00E17FC2"/>
    <w:rsid w:val="00E26D05"/>
    <w:rsid w:val="00E41BC5"/>
    <w:rsid w:val="00E45A06"/>
    <w:rsid w:val="00E47895"/>
    <w:rsid w:val="00E70156"/>
    <w:rsid w:val="00E76F5F"/>
    <w:rsid w:val="00E84F3C"/>
    <w:rsid w:val="00E9540A"/>
    <w:rsid w:val="00EB53D0"/>
    <w:rsid w:val="00EC23A8"/>
    <w:rsid w:val="00ED5EA8"/>
    <w:rsid w:val="00ED6A02"/>
    <w:rsid w:val="00EE35E0"/>
    <w:rsid w:val="00EE73EC"/>
    <w:rsid w:val="00EF471B"/>
    <w:rsid w:val="00EF4D15"/>
    <w:rsid w:val="00EF7DC5"/>
    <w:rsid w:val="00F05F72"/>
    <w:rsid w:val="00F34D5A"/>
    <w:rsid w:val="00F45C47"/>
    <w:rsid w:val="00F5190C"/>
    <w:rsid w:val="00F52A77"/>
    <w:rsid w:val="00F5789E"/>
    <w:rsid w:val="00F657B0"/>
    <w:rsid w:val="00F71FEB"/>
    <w:rsid w:val="00F73713"/>
    <w:rsid w:val="00F855E4"/>
    <w:rsid w:val="00FA378D"/>
    <w:rsid w:val="00FB0EF5"/>
    <w:rsid w:val="00FB2025"/>
    <w:rsid w:val="00FC2E84"/>
    <w:rsid w:val="00FD0B14"/>
    <w:rsid w:val="00FE3142"/>
    <w:rsid w:val="00FE5D48"/>
    <w:rsid w:val="00FF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F48CC"/>
    <w:rPr>
      <w:rFonts w:ascii="FZXBSK--GBK1-0" w:hAnsi="FZXBSK--GBK1-0" w:hint="default"/>
      <w:b w:val="0"/>
      <w:bCs w:val="0"/>
      <w:i w:val="0"/>
      <w:iCs w:val="0"/>
      <w:color w:val="000000"/>
      <w:sz w:val="44"/>
      <w:szCs w:val="44"/>
    </w:rPr>
  </w:style>
  <w:style w:type="paragraph" w:styleId="a3">
    <w:name w:val="List Paragraph"/>
    <w:basedOn w:val="a"/>
    <w:uiPriority w:val="34"/>
    <w:qFormat/>
    <w:rsid w:val="00876B11"/>
    <w:pPr>
      <w:ind w:firstLineChars="200" w:firstLine="420"/>
    </w:pPr>
  </w:style>
  <w:style w:type="paragraph" w:styleId="a4">
    <w:name w:val="header"/>
    <w:basedOn w:val="a"/>
    <w:link w:val="Char"/>
    <w:uiPriority w:val="99"/>
    <w:unhideWhenUsed/>
    <w:rsid w:val="00E11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555"/>
    <w:rPr>
      <w:sz w:val="18"/>
      <w:szCs w:val="18"/>
    </w:rPr>
  </w:style>
  <w:style w:type="paragraph" w:styleId="a5">
    <w:name w:val="footer"/>
    <w:basedOn w:val="a"/>
    <w:link w:val="Char0"/>
    <w:uiPriority w:val="99"/>
    <w:unhideWhenUsed/>
    <w:rsid w:val="00E11555"/>
    <w:pPr>
      <w:tabs>
        <w:tab w:val="center" w:pos="4153"/>
        <w:tab w:val="right" w:pos="8306"/>
      </w:tabs>
      <w:snapToGrid w:val="0"/>
      <w:jc w:val="left"/>
    </w:pPr>
    <w:rPr>
      <w:sz w:val="18"/>
      <w:szCs w:val="18"/>
    </w:rPr>
  </w:style>
  <w:style w:type="character" w:customStyle="1" w:styleId="Char0">
    <w:name w:val="页脚 Char"/>
    <w:basedOn w:val="a0"/>
    <w:link w:val="a5"/>
    <w:uiPriority w:val="99"/>
    <w:rsid w:val="00E11555"/>
    <w:rPr>
      <w:sz w:val="18"/>
      <w:szCs w:val="18"/>
    </w:rPr>
  </w:style>
  <w:style w:type="table" w:styleId="a6">
    <w:name w:val="Table Grid"/>
    <w:basedOn w:val="a1"/>
    <w:uiPriority w:val="59"/>
    <w:rsid w:val="00D7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A775E"/>
    <w:rPr>
      <w:sz w:val="18"/>
      <w:szCs w:val="18"/>
    </w:rPr>
  </w:style>
  <w:style w:type="character" w:customStyle="1" w:styleId="Char1">
    <w:name w:val="批注框文本 Char"/>
    <w:basedOn w:val="a0"/>
    <w:link w:val="a7"/>
    <w:uiPriority w:val="99"/>
    <w:semiHidden/>
    <w:rsid w:val="00AA77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F48CC"/>
    <w:rPr>
      <w:rFonts w:ascii="FZXBSK--GBK1-0" w:hAnsi="FZXBSK--GBK1-0" w:hint="default"/>
      <w:b w:val="0"/>
      <w:bCs w:val="0"/>
      <w:i w:val="0"/>
      <w:iCs w:val="0"/>
      <w:color w:val="000000"/>
      <w:sz w:val="44"/>
      <w:szCs w:val="44"/>
    </w:rPr>
  </w:style>
  <w:style w:type="paragraph" w:styleId="a3">
    <w:name w:val="List Paragraph"/>
    <w:basedOn w:val="a"/>
    <w:uiPriority w:val="34"/>
    <w:qFormat/>
    <w:rsid w:val="00876B11"/>
    <w:pPr>
      <w:ind w:firstLineChars="200" w:firstLine="420"/>
    </w:pPr>
  </w:style>
  <w:style w:type="paragraph" w:styleId="a4">
    <w:name w:val="header"/>
    <w:basedOn w:val="a"/>
    <w:link w:val="Char"/>
    <w:uiPriority w:val="99"/>
    <w:unhideWhenUsed/>
    <w:rsid w:val="00E11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555"/>
    <w:rPr>
      <w:sz w:val="18"/>
      <w:szCs w:val="18"/>
    </w:rPr>
  </w:style>
  <w:style w:type="paragraph" w:styleId="a5">
    <w:name w:val="footer"/>
    <w:basedOn w:val="a"/>
    <w:link w:val="Char0"/>
    <w:uiPriority w:val="99"/>
    <w:unhideWhenUsed/>
    <w:rsid w:val="00E11555"/>
    <w:pPr>
      <w:tabs>
        <w:tab w:val="center" w:pos="4153"/>
        <w:tab w:val="right" w:pos="8306"/>
      </w:tabs>
      <w:snapToGrid w:val="0"/>
      <w:jc w:val="left"/>
    </w:pPr>
    <w:rPr>
      <w:sz w:val="18"/>
      <w:szCs w:val="18"/>
    </w:rPr>
  </w:style>
  <w:style w:type="character" w:customStyle="1" w:styleId="Char0">
    <w:name w:val="页脚 Char"/>
    <w:basedOn w:val="a0"/>
    <w:link w:val="a5"/>
    <w:uiPriority w:val="99"/>
    <w:rsid w:val="00E11555"/>
    <w:rPr>
      <w:sz w:val="18"/>
      <w:szCs w:val="18"/>
    </w:rPr>
  </w:style>
  <w:style w:type="table" w:styleId="a6">
    <w:name w:val="Table Grid"/>
    <w:basedOn w:val="a1"/>
    <w:uiPriority w:val="59"/>
    <w:rsid w:val="00D7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A775E"/>
    <w:rPr>
      <w:sz w:val="18"/>
      <w:szCs w:val="18"/>
    </w:rPr>
  </w:style>
  <w:style w:type="character" w:customStyle="1" w:styleId="Char1">
    <w:name w:val="批注框文本 Char"/>
    <w:basedOn w:val="a0"/>
    <w:link w:val="a7"/>
    <w:uiPriority w:val="99"/>
    <w:semiHidden/>
    <w:rsid w:val="00AA77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5D81-5BA5-4C3C-AC5E-0CEE8358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693</Words>
  <Characters>3953</Characters>
  <Application>Microsoft Office Word</Application>
  <DocSecurity>0</DocSecurity>
  <Lines>32</Lines>
  <Paragraphs>9</Paragraphs>
  <ScaleCrop>false</ScaleCrop>
  <Company>微软中国</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2019-05-23T08:59:00Z</cp:lastPrinted>
  <dcterms:created xsi:type="dcterms:W3CDTF">2019-05-27T08:26:00Z</dcterms:created>
  <dcterms:modified xsi:type="dcterms:W3CDTF">2019-05-27T08:26:00Z</dcterms:modified>
</cp:coreProperties>
</file>